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C67A" w14:textId="77777777" w:rsidR="006F4A56" w:rsidRPr="008C3F5F" w:rsidRDefault="00745EC8" w:rsidP="006F4A56">
      <w:pPr>
        <w:pStyle w:val="NoSpacing"/>
        <w:jc w:val="center"/>
        <w:rPr>
          <w:rFonts w:cs="Calibri"/>
          <w:b/>
          <w:i/>
          <w:sz w:val="40"/>
          <w:szCs w:val="40"/>
        </w:rPr>
      </w:pPr>
      <w:r w:rsidRPr="008C3F5F">
        <w:rPr>
          <w:rFonts w:cs="Calibri"/>
          <w:b/>
          <w:i/>
          <w:sz w:val="40"/>
          <w:szCs w:val="40"/>
        </w:rPr>
        <w:t>Diocese of Wilmington</w:t>
      </w:r>
    </w:p>
    <w:p w14:paraId="32D12930" w14:textId="77777777" w:rsidR="006F4A56" w:rsidRPr="008C3F5F" w:rsidRDefault="00464D5D" w:rsidP="006F4A56">
      <w:pPr>
        <w:pStyle w:val="NoSpacing"/>
        <w:jc w:val="center"/>
        <w:rPr>
          <w:rFonts w:cs="Calibri"/>
          <w:b/>
          <w:i/>
          <w:sz w:val="32"/>
          <w:szCs w:val="32"/>
        </w:rPr>
      </w:pPr>
      <w:r w:rsidRPr="008C3F5F">
        <w:rPr>
          <w:rFonts w:cs="Calibri"/>
          <w:b/>
          <w:i/>
          <w:sz w:val="32"/>
          <w:szCs w:val="32"/>
        </w:rPr>
        <w:t>Mentor</w:t>
      </w:r>
      <w:r w:rsidR="00745EC8" w:rsidRPr="008C3F5F">
        <w:rPr>
          <w:rFonts w:cs="Calibri"/>
          <w:b/>
          <w:i/>
          <w:sz w:val="32"/>
          <w:szCs w:val="32"/>
        </w:rPr>
        <w:t>ing Program</w:t>
      </w:r>
      <w:r w:rsidR="00CD52DB" w:rsidRPr="008C3F5F">
        <w:rPr>
          <w:rFonts w:cs="Calibri"/>
          <w:b/>
          <w:i/>
          <w:sz w:val="32"/>
          <w:szCs w:val="32"/>
        </w:rPr>
        <w:t xml:space="preserve"> – Year </w:t>
      </w:r>
      <w:r w:rsidR="004F5B49">
        <w:rPr>
          <w:rFonts w:cs="Calibri"/>
          <w:b/>
          <w:i/>
          <w:sz w:val="32"/>
          <w:szCs w:val="32"/>
        </w:rPr>
        <w:t>1</w:t>
      </w:r>
    </w:p>
    <w:p w14:paraId="1D25DB73" w14:textId="77777777" w:rsidR="006F4A56" w:rsidRPr="008C3F5F" w:rsidRDefault="006F4A56" w:rsidP="00670850">
      <w:pPr>
        <w:pStyle w:val="NoSpacing"/>
        <w:spacing w:line="276" w:lineRule="auto"/>
        <w:jc w:val="center"/>
        <w:rPr>
          <w:rFonts w:cs="Calibri"/>
          <w:sz w:val="24"/>
          <w:szCs w:val="24"/>
        </w:rPr>
      </w:pPr>
    </w:p>
    <w:p w14:paraId="5060896B" w14:textId="77777777" w:rsidR="006F4A56" w:rsidRDefault="006F4A56" w:rsidP="00670850">
      <w:pPr>
        <w:pStyle w:val="NoSpacing"/>
        <w:spacing w:line="276" w:lineRule="auto"/>
        <w:jc w:val="center"/>
        <w:rPr>
          <w:rFonts w:cs="Calibri"/>
          <w:sz w:val="24"/>
          <w:szCs w:val="24"/>
        </w:rPr>
      </w:pPr>
    </w:p>
    <w:p w14:paraId="2284A205" w14:textId="77777777" w:rsidR="006F4A56" w:rsidRPr="00AF4E3C" w:rsidRDefault="00AD6175" w:rsidP="00670850">
      <w:pPr>
        <w:pStyle w:val="NoSpacing"/>
        <w:spacing w:line="276" w:lineRule="auto"/>
        <w:rPr>
          <w:rFonts w:cs="Calibri"/>
          <w:sz w:val="24"/>
          <w:szCs w:val="24"/>
        </w:rPr>
      </w:pPr>
      <w:r w:rsidRPr="00AF4E3C">
        <w:rPr>
          <w:rFonts w:cs="Calibri"/>
          <w:b/>
          <w:sz w:val="24"/>
          <w:szCs w:val="24"/>
        </w:rPr>
        <w:t>Facilitator</w:t>
      </w:r>
      <w:r w:rsidR="006F4A56" w:rsidRPr="00AF4E3C">
        <w:rPr>
          <w:rFonts w:cs="Calibri"/>
          <w:b/>
          <w:sz w:val="24"/>
          <w:szCs w:val="24"/>
        </w:rPr>
        <w:t>:</w:t>
      </w:r>
      <w:r w:rsidR="006F4A56" w:rsidRPr="00AF4E3C">
        <w:rPr>
          <w:rFonts w:cs="Calibri"/>
          <w:sz w:val="24"/>
          <w:szCs w:val="24"/>
        </w:rPr>
        <w:tab/>
        <w:t>Dr. Louis P. De Angelo</w:t>
      </w:r>
    </w:p>
    <w:p w14:paraId="55484C9E" w14:textId="77777777" w:rsidR="00AD6175" w:rsidRPr="00AF4E3C" w:rsidRDefault="00AD6175" w:rsidP="00670850">
      <w:pPr>
        <w:pStyle w:val="NoSpacing"/>
        <w:spacing w:line="276" w:lineRule="auto"/>
        <w:rPr>
          <w:rFonts w:cs="Calibri"/>
          <w:sz w:val="24"/>
          <w:szCs w:val="24"/>
        </w:rPr>
      </w:pPr>
      <w:r w:rsidRPr="00AF4E3C">
        <w:rPr>
          <w:rFonts w:cs="Calibri"/>
          <w:sz w:val="24"/>
          <w:szCs w:val="24"/>
        </w:rPr>
        <w:tab/>
      </w:r>
      <w:r w:rsidRPr="00AF4E3C">
        <w:rPr>
          <w:rFonts w:cs="Calibri"/>
          <w:sz w:val="24"/>
          <w:szCs w:val="24"/>
        </w:rPr>
        <w:tab/>
        <w:t>302-573-3133 (office)</w:t>
      </w:r>
    </w:p>
    <w:p w14:paraId="51B02915" w14:textId="77777777" w:rsidR="006F4A56" w:rsidRPr="00AF4E3C" w:rsidRDefault="00AD6175" w:rsidP="00670850">
      <w:pPr>
        <w:pStyle w:val="NoSpacing"/>
        <w:spacing w:line="276" w:lineRule="auto"/>
        <w:rPr>
          <w:rFonts w:cs="Calibri"/>
          <w:sz w:val="24"/>
          <w:szCs w:val="24"/>
        </w:rPr>
      </w:pPr>
      <w:r w:rsidRPr="00AF4E3C">
        <w:rPr>
          <w:rFonts w:cs="Calibri"/>
          <w:sz w:val="24"/>
          <w:szCs w:val="24"/>
        </w:rPr>
        <w:tab/>
      </w:r>
      <w:r w:rsidRPr="00AF4E3C">
        <w:rPr>
          <w:rFonts w:cs="Calibri"/>
          <w:sz w:val="24"/>
          <w:szCs w:val="24"/>
        </w:rPr>
        <w:tab/>
        <w:t>610-908-2667 (cell)</w:t>
      </w:r>
    </w:p>
    <w:p w14:paraId="6E24E2BE" w14:textId="77777777" w:rsidR="00ED2773" w:rsidRPr="00AF4E3C" w:rsidRDefault="006F4A56" w:rsidP="00670850">
      <w:pPr>
        <w:pStyle w:val="NoSpacing"/>
        <w:spacing w:line="276" w:lineRule="auto"/>
        <w:rPr>
          <w:rFonts w:cs="Calibri"/>
          <w:sz w:val="24"/>
          <w:szCs w:val="24"/>
        </w:rPr>
      </w:pPr>
      <w:r w:rsidRPr="00AF4E3C">
        <w:rPr>
          <w:rFonts w:cs="Calibri"/>
          <w:sz w:val="24"/>
          <w:szCs w:val="24"/>
        </w:rPr>
        <w:tab/>
      </w:r>
      <w:r w:rsidRPr="00AF4E3C">
        <w:rPr>
          <w:rFonts w:cs="Calibri"/>
          <w:sz w:val="24"/>
          <w:szCs w:val="24"/>
        </w:rPr>
        <w:tab/>
      </w:r>
      <w:r w:rsidR="00AD6175" w:rsidRPr="00AF4E3C">
        <w:rPr>
          <w:rFonts w:cs="Calibri"/>
          <w:sz w:val="24"/>
          <w:szCs w:val="24"/>
        </w:rPr>
        <w:t>ldeangelo@cdow</w:t>
      </w:r>
      <w:r w:rsidR="00F23BBB">
        <w:rPr>
          <w:rFonts w:cs="Calibri"/>
          <w:sz w:val="24"/>
          <w:szCs w:val="24"/>
        </w:rPr>
        <w:t>schools</w:t>
      </w:r>
      <w:r w:rsidR="00AD6175" w:rsidRPr="00AF4E3C">
        <w:rPr>
          <w:rFonts w:cs="Calibri"/>
          <w:sz w:val="24"/>
          <w:szCs w:val="24"/>
        </w:rPr>
        <w:t>.org</w:t>
      </w:r>
    </w:p>
    <w:p w14:paraId="181B843E" w14:textId="77777777" w:rsidR="001D4737" w:rsidRPr="00AF4E3C" w:rsidRDefault="001D4737" w:rsidP="00670850">
      <w:pPr>
        <w:pStyle w:val="NoSpacing"/>
        <w:spacing w:line="276" w:lineRule="auto"/>
        <w:rPr>
          <w:rFonts w:cs="Calibri"/>
          <w:sz w:val="24"/>
          <w:szCs w:val="24"/>
        </w:rPr>
      </w:pPr>
    </w:p>
    <w:p w14:paraId="72AD03AE" w14:textId="77777777" w:rsidR="00B329A1" w:rsidRPr="00AF4E3C" w:rsidRDefault="00AD6175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  <w:r w:rsidRPr="00AF4E3C">
        <w:rPr>
          <w:rFonts w:cs="Calibri"/>
          <w:b/>
          <w:sz w:val="24"/>
          <w:szCs w:val="24"/>
        </w:rPr>
        <w:t xml:space="preserve">Program </w:t>
      </w:r>
      <w:r w:rsidR="00F23BBB">
        <w:rPr>
          <w:rFonts w:cs="Calibri"/>
          <w:b/>
          <w:sz w:val="24"/>
          <w:szCs w:val="24"/>
        </w:rPr>
        <w:t>Goals</w:t>
      </w:r>
      <w:r w:rsidR="00B329A1" w:rsidRPr="00AF4E3C">
        <w:rPr>
          <w:rFonts w:cs="Calibri"/>
          <w:b/>
          <w:sz w:val="24"/>
          <w:szCs w:val="24"/>
        </w:rPr>
        <w:tab/>
      </w:r>
    </w:p>
    <w:p w14:paraId="72731D26" w14:textId="77777777" w:rsidR="001C0DCD" w:rsidRPr="00AF4E3C" w:rsidRDefault="001C0DCD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45322D38" w14:textId="77777777" w:rsidR="00F23BBB" w:rsidRDefault="00F23BBB" w:rsidP="00670850">
      <w:pPr>
        <w:pStyle w:val="NoSpacing"/>
        <w:numPr>
          <w:ilvl w:val="0"/>
          <w:numId w:val="1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="004F5B49" w:rsidRPr="00AF4E3C">
        <w:rPr>
          <w:rFonts w:cs="Calibri"/>
          <w:sz w:val="24"/>
          <w:szCs w:val="24"/>
        </w:rPr>
        <w:t xml:space="preserve">he </w:t>
      </w:r>
      <w:r>
        <w:rPr>
          <w:rFonts w:cs="Calibri"/>
          <w:sz w:val="24"/>
          <w:szCs w:val="24"/>
        </w:rPr>
        <w:t xml:space="preserve">Professional Mentoring Program provides new </w:t>
      </w:r>
      <w:r w:rsidR="00E91A7B">
        <w:rPr>
          <w:rFonts w:cs="Calibri"/>
          <w:sz w:val="24"/>
          <w:szCs w:val="24"/>
        </w:rPr>
        <w:t>teachers, counselors, or librarians</w:t>
      </w:r>
      <w:r>
        <w:rPr>
          <w:rFonts w:cs="Calibri"/>
          <w:sz w:val="24"/>
          <w:szCs w:val="24"/>
        </w:rPr>
        <w:t xml:space="preserve"> in the Diocese of Wilmington with professional and personal support as they develop essential knowledge, skills, and ex</w:t>
      </w:r>
      <w:r w:rsidR="00E91A7B">
        <w:rPr>
          <w:rFonts w:cs="Calibri"/>
          <w:sz w:val="24"/>
          <w:szCs w:val="24"/>
        </w:rPr>
        <w:t xml:space="preserve">periences that will result in </w:t>
      </w:r>
      <w:r>
        <w:rPr>
          <w:rFonts w:cs="Calibri"/>
          <w:sz w:val="24"/>
          <w:szCs w:val="24"/>
        </w:rPr>
        <w:t>hig</w:t>
      </w:r>
      <w:r w:rsidR="00E91A7B">
        <w:rPr>
          <w:rFonts w:cs="Calibri"/>
          <w:sz w:val="24"/>
          <w:szCs w:val="24"/>
        </w:rPr>
        <w:t xml:space="preserve">h-quality education for </w:t>
      </w:r>
      <w:r>
        <w:rPr>
          <w:rFonts w:cs="Calibri"/>
          <w:sz w:val="24"/>
          <w:szCs w:val="24"/>
        </w:rPr>
        <w:t>students.</w:t>
      </w:r>
      <w:r w:rsidR="00E91A7B">
        <w:rPr>
          <w:rFonts w:cs="Calibri"/>
          <w:sz w:val="24"/>
          <w:szCs w:val="24"/>
        </w:rPr>
        <w:t xml:space="preserve">  A new teacher, counselor, or librarian is a full-time or part-time educator with fewer than two years of full-time teaching experience.</w:t>
      </w:r>
    </w:p>
    <w:p w14:paraId="30FDA545" w14:textId="77777777" w:rsidR="00E91A7B" w:rsidRDefault="00E91A7B" w:rsidP="00670850">
      <w:pPr>
        <w:pStyle w:val="NoSpacing"/>
        <w:spacing w:line="276" w:lineRule="auto"/>
        <w:rPr>
          <w:rFonts w:cs="Calibri"/>
          <w:sz w:val="24"/>
          <w:szCs w:val="24"/>
        </w:rPr>
      </w:pPr>
    </w:p>
    <w:p w14:paraId="0DBA1F70" w14:textId="77777777" w:rsidR="00D15E15" w:rsidRPr="00AF4E3C" w:rsidRDefault="00F23BBB" w:rsidP="00670850">
      <w:pPr>
        <w:pStyle w:val="NoSpacing"/>
        <w:numPr>
          <w:ilvl w:val="0"/>
          <w:numId w:val="1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Professional Mentoring Program ensures that educators who are seeking licensure/certification in Delaware fulfill all state requirements for attaining a Continuing License.   Completion of the mentoring program is one of </w:t>
      </w:r>
      <w:proofErr w:type="gramStart"/>
      <w:r w:rsidR="00E91A7B">
        <w:rPr>
          <w:rFonts w:cs="Calibri"/>
          <w:sz w:val="24"/>
          <w:szCs w:val="24"/>
        </w:rPr>
        <w:t>a number of</w:t>
      </w:r>
      <w:proofErr w:type="gramEnd"/>
      <w:r>
        <w:rPr>
          <w:rFonts w:cs="Calibri"/>
          <w:sz w:val="24"/>
          <w:szCs w:val="24"/>
        </w:rPr>
        <w:t xml:space="preserve"> Delaware state requirements for a Continuing License in Delaware.</w:t>
      </w:r>
    </w:p>
    <w:p w14:paraId="3854B739" w14:textId="77777777" w:rsidR="004F5B49" w:rsidRDefault="004F5B49" w:rsidP="00670850">
      <w:pPr>
        <w:pStyle w:val="NoSpacing"/>
        <w:spacing w:line="276" w:lineRule="auto"/>
        <w:rPr>
          <w:rFonts w:cs="Calibri"/>
          <w:sz w:val="24"/>
          <w:szCs w:val="24"/>
        </w:rPr>
      </w:pPr>
    </w:p>
    <w:p w14:paraId="2505CDA4" w14:textId="77777777" w:rsidR="00670850" w:rsidRPr="005E432A" w:rsidRDefault="00670850" w:rsidP="00670850">
      <w:pPr>
        <w:pStyle w:val="NoSpacing"/>
        <w:spacing w:line="276" w:lineRule="auto"/>
        <w:rPr>
          <w:b/>
          <w:sz w:val="24"/>
          <w:szCs w:val="24"/>
        </w:rPr>
      </w:pPr>
      <w:r w:rsidRPr="005E432A">
        <w:rPr>
          <w:b/>
          <w:sz w:val="24"/>
          <w:szCs w:val="24"/>
        </w:rPr>
        <w:t>Who is required to complete the Professional Mentoring Program?</w:t>
      </w:r>
    </w:p>
    <w:p w14:paraId="6AAECE70" w14:textId="77777777" w:rsidR="00670850" w:rsidRPr="005E432A" w:rsidRDefault="00670850" w:rsidP="00670850">
      <w:pPr>
        <w:pStyle w:val="NoSpacing"/>
        <w:spacing w:line="276" w:lineRule="auto"/>
        <w:rPr>
          <w:sz w:val="24"/>
          <w:szCs w:val="24"/>
        </w:rPr>
      </w:pPr>
    </w:p>
    <w:p w14:paraId="4F3291ED" w14:textId="77777777" w:rsidR="00670850" w:rsidRPr="005E432A" w:rsidRDefault="00670850" w:rsidP="00670850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>A four-year program will be required for all teachers (full or part-time) who have fewer than two years of full-time teaching experience</w:t>
      </w:r>
      <w:r w:rsidR="00775423">
        <w:rPr>
          <w:sz w:val="24"/>
          <w:szCs w:val="24"/>
        </w:rPr>
        <w:t xml:space="preserve"> and no active educator licensure/certification.</w:t>
      </w:r>
      <w:r w:rsidRPr="005E432A">
        <w:rPr>
          <w:sz w:val="24"/>
          <w:szCs w:val="24"/>
        </w:rPr>
        <w:t xml:space="preserve">  </w:t>
      </w:r>
    </w:p>
    <w:p w14:paraId="621518DF" w14:textId="77777777" w:rsidR="00670850" w:rsidRPr="005E432A" w:rsidRDefault="00670850" w:rsidP="00775423">
      <w:pPr>
        <w:pStyle w:val="NoSpacing"/>
        <w:rPr>
          <w:sz w:val="24"/>
          <w:szCs w:val="24"/>
        </w:rPr>
      </w:pPr>
    </w:p>
    <w:p w14:paraId="5E6812CE" w14:textId="77777777" w:rsidR="00775423" w:rsidRDefault="00670850" w:rsidP="00670850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5E432A">
        <w:rPr>
          <w:sz w:val="24"/>
          <w:szCs w:val="24"/>
        </w:rPr>
        <w:t xml:space="preserve">Regardless of the years of experience a teacher may have, Delaware requires new teachers in the state to participate in a minimum of one year of mentoring to attain a Continuing License.  This will typically be Year 4 of the Professional Mentoring Program. </w:t>
      </w:r>
    </w:p>
    <w:p w14:paraId="59A642F9" w14:textId="77777777" w:rsidR="00775423" w:rsidRDefault="00775423" w:rsidP="00775423">
      <w:pPr>
        <w:pStyle w:val="NoSpacing"/>
      </w:pPr>
    </w:p>
    <w:p w14:paraId="5A643800" w14:textId="77777777" w:rsidR="00670850" w:rsidRDefault="00775423" w:rsidP="00670850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All teachers who hold a Professional Eligibility Certificate (PEC) in MD but have less than two years of full-time teaching.</w:t>
      </w:r>
    </w:p>
    <w:p w14:paraId="51C54745" w14:textId="77777777" w:rsidR="00775423" w:rsidRPr="005E432A" w:rsidRDefault="00775423" w:rsidP="00775423">
      <w:pPr>
        <w:pStyle w:val="NoSpacing"/>
        <w:spacing w:line="276" w:lineRule="auto"/>
        <w:rPr>
          <w:sz w:val="24"/>
          <w:szCs w:val="24"/>
        </w:rPr>
      </w:pPr>
    </w:p>
    <w:p w14:paraId="184BF1CB" w14:textId="77777777" w:rsidR="00670850" w:rsidRPr="005E432A" w:rsidRDefault="00670850" w:rsidP="00670850">
      <w:pPr>
        <w:pStyle w:val="NoSpacing"/>
        <w:numPr>
          <w:ilvl w:val="0"/>
          <w:numId w:val="18"/>
        </w:numPr>
        <w:spacing w:line="276" w:lineRule="auto"/>
        <w:ind w:right="-180"/>
        <w:rPr>
          <w:sz w:val="24"/>
          <w:szCs w:val="24"/>
        </w:rPr>
      </w:pPr>
      <w:r w:rsidRPr="005E432A">
        <w:rPr>
          <w:sz w:val="24"/>
          <w:szCs w:val="24"/>
        </w:rPr>
        <w:t xml:space="preserve">Mentoring requirements for teachers who hold current out-of-state </w:t>
      </w:r>
      <w:r>
        <w:rPr>
          <w:sz w:val="24"/>
          <w:szCs w:val="24"/>
        </w:rPr>
        <w:t>li</w:t>
      </w:r>
      <w:r w:rsidRPr="005E432A">
        <w:rPr>
          <w:sz w:val="24"/>
          <w:szCs w:val="24"/>
        </w:rPr>
        <w:t>censes/</w:t>
      </w:r>
      <w:r w:rsidR="0048057B">
        <w:rPr>
          <w:sz w:val="24"/>
          <w:szCs w:val="24"/>
        </w:rPr>
        <w:t xml:space="preserve"> </w:t>
      </w:r>
      <w:r w:rsidRPr="005E432A">
        <w:rPr>
          <w:sz w:val="24"/>
          <w:szCs w:val="24"/>
        </w:rPr>
        <w:t>certifications will be determined on a case-by-case basis.</w:t>
      </w:r>
    </w:p>
    <w:p w14:paraId="3487B66A" w14:textId="77777777" w:rsidR="00670850" w:rsidRDefault="00670850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556DC6CA" w14:textId="77777777" w:rsidR="004A0B2C" w:rsidRDefault="004A0B2C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6F701BC1" w14:textId="77777777" w:rsidR="00700580" w:rsidRDefault="00082B46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Program Overview</w:t>
      </w:r>
    </w:p>
    <w:p w14:paraId="3AE5BC4A" w14:textId="77777777" w:rsidR="00AC0247" w:rsidRPr="00AC0247" w:rsidRDefault="00AC0247" w:rsidP="00670850">
      <w:pPr>
        <w:pStyle w:val="NoSpacing"/>
        <w:spacing w:line="276" w:lineRule="auto"/>
        <w:rPr>
          <w:rFonts w:cs="Calibri"/>
          <w:sz w:val="24"/>
          <w:szCs w:val="24"/>
        </w:rPr>
      </w:pPr>
    </w:p>
    <w:p w14:paraId="1A75426B" w14:textId="77777777" w:rsidR="00AC0247" w:rsidRDefault="00AC0247" w:rsidP="00670850">
      <w:pPr>
        <w:pStyle w:val="NoSpacing"/>
        <w:spacing w:line="276" w:lineRule="auto"/>
        <w:rPr>
          <w:rFonts w:cs="Calibri"/>
          <w:sz w:val="24"/>
          <w:szCs w:val="24"/>
        </w:rPr>
      </w:pPr>
      <w:r w:rsidRPr="00AC0247">
        <w:rPr>
          <w:rFonts w:cs="Calibri"/>
          <w:sz w:val="24"/>
          <w:szCs w:val="24"/>
        </w:rPr>
        <w:t xml:space="preserve">Year </w:t>
      </w:r>
      <w:r>
        <w:rPr>
          <w:rFonts w:cs="Calibri"/>
          <w:sz w:val="24"/>
          <w:szCs w:val="24"/>
        </w:rPr>
        <w:t>1 of the Professional Mentoring Program includes:</w:t>
      </w:r>
    </w:p>
    <w:p w14:paraId="1F81CD0D" w14:textId="77777777" w:rsidR="00AC0247" w:rsidRPr="00AC0247" w:rsidRDefault="00AC0247" w:rsidP="00670850">
      <w:pPr>
        <w:pStyle w:val="NoSpacing"/>
        <w:spacing w:line="276" w:lineRule="auto"/>
        <w:rPr>
          <w:rFonts w:cs="Calibri"/>
          <w:sz w:val="24"/>
          <w:szCs w:val="24"/>
        </w:rPr>
      </w:pPr>
    </w:p>
    <w:p w14:paraId="51A43ED1" w14:textId="77777777" w:rsidR="00082B46" w:rsidRDefault="00082B46" w:rsidP="00670850">
      <w:pPr>
        <w:pStyle w:val="NoSpacing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082B46">
        <w:rPr>
          <w:sz w:val="24"/>
          <w:szCs w:val="24"/>
        </w:rPr>
        <w:t xml:space="preserve">Orientation to the Diocese of Wilmington and Specific School </w:t>
      </w:r>
    </w:p>
    <w:p w14:paraId="250AC2A0" w14:textId="77777777" w:rsidR="00AC0247" w:rsidRPr="00082B46" w:rsidRDefault="00AC0247" w:rsidP="00670850">
      <w:pPr>
        <w:pStyle w:val="NoSpacing"/>
        <w:spacing w:line="276" w:lineRule="auto"/>
        <w:ind w:left="720"/>
        <w:rPr>
          <w:sz w:val="24"/>
          <w:szCs w:val="24"/>
        </w:rPr>
      </w:pPr>
    </w:p>
    <w:p w14:paraId="28D940C7" w14:textId="77777777" w:rsidR="00082B46" w:rsidRPr="00082B46" w:rsidRDefault="00082B46" w:rsidP="00670850">
      <w:pPr>
        <w:pStyle w:val="NoSpacing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082B46">
        <w:rPr>
          <w:sz w:val="24"/>
          <w:szCs w:val="24"/>
        </w:rPr>
        <w:t>Professional Learning Sessions on:</w:t>
      </w:r>
    </w:p>
    <w:p w14:paraId="3196E52A" w14:textId="77777777" w:rsidR="00082B46" w:rsidRPr="00082B46" w:rsidRDefault="00082B46" w:rsidP="00670850">
      <w:pPr>
        <w:pStyle w:val="NoSpacing"/>
        <w:numPr>
          <w:ilvl w:val="1"/>
          <w:numId w:val="16"/>
        </w:numPr>
        <w:spacing w:line="276" w:lineRule="auto"/>
        <w:rPr>
          <w:bCs/>
          <w:sz w:val="24"/>
          <w:szCs w:val="24"/>
        </w:rPr>
      </w:pPr>
      <w:r w:rsidRPr="00082B46">
        <w:rPr>
          <w:sz w:val="24"/>
          <w:szCs w:val="24"/>
        </w:rPr>
        <w:t>Classroom Environment/Management</w:t>
      </w:r>
    </w:p>
    <w:p w14:paraId="04E2520E" w14:textId="77777777" w:rsidR="00082B46" w:rsidRPr="00082B46" w:rsidRDefault="00082B46" w:rsidP="00670850">
      <w:pPr>
        <w:pStyle w:val="NoSpacing"/>
        <w:numPr>
          <w:ilvl w:val="1"/>
          <w:numId w:val="16"/>
        </w:numPr>
        <w:spacing w:line="276" w:lineRule="auto"/>
        <w:rPr>
          <w:bCs/>
          <w:sz w:val="24"/>
          <w:szCs w:val="24"/>
        </w:rPr>
      </w:pPr>
      <w:r w:rsidRPr="00082B46">
        <w:rPr>
          <w:sz w:val="24"/>
          <w:szCs w:val="24"/>
        </w:rPr>
        <w:t xml:space="preserve">Planning and Preparation </w:t>
      </w:r>
    </w:p>
    <w:p w14:paraId="797295BC" w14:textId="77777777" w:rsidR="00082B46" w:rsidRPr="00082B46" w:rsidRDefault="00082B46" w:rsidP="00670850">
      <w:pPr>
        <w:pStyle w:val="NoSpacing"/>
        <w:numPr>
          <w:ilvl w:val="1"/>
          <w:numId w:val="16"/>
        </w:numPr>
        <w:spacing w:line="276" w:lineRule="auto"/>
        <w:rPr>
          <w:bCs/>
          <w:sz w:val="24"/>
          <w:szCs w:val="24"/>
        </w:rPr>
      </w:pPr>
      <w:r>
        <w:rPr>
          <w:sz w:val="24"/>
          <w:szCs w:val="24"/>
        </w:rPr>
        <w:t>A</w:t>
      </w:r>
      <w:r w:rsidRPr="00082B46">
        <w:rPr>
          <w:sz w:val="24"/>
          <w:szCs w:val="24"/>
        </w:rPr>
        <w:t>ssessment</w:t>
      </w:r>
    </w:p>
    <w:p w14:paraId="3BE74568" w14:textId="77777777" w:rsidR="00082B46" w:rsidRPr="00082B46" w:rsidRDefault="00082B46" w:rsidP="00670850">
      <w:pPr>
        <w:pStyle w:val="NoSpacing"/>
        <w:numPr>
          <w:ilvl w:val="1"/>
          <w:numId w:val="16"/>
        </w:numPr>
        <w:spacing w:line="276" w:lineRule="auto"/>
        <w:rPr>
          <w:bCs/>
          <w:sz w:val="24"/>
          <w:szCs w:val="24"/>
        </w:rPr>
      </w:pPr>
      <w:r w:rsidRPr="00082B46">
        <w:rPr>
          <w:sz w:val="24"/>
          <w:szCs w:val="24"/>
        </w:rPr>
        <w:t>Data Analysis and Use</w:t>
      </w:r>
    </w:p>
    <w:p w14:paraId="325E8737" w14:textId="77777777" w:rsidR="00670850" w:rsidRDefault="00670850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6F761A0D" w14:textId="77777777" w:rsidR="00670850" w:rsidRDefault="00670850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20D25318" w14:textId="77777777" w:rsidR="00082B46" w:rsidRPr="00082B46" w:rsidRDefault="00082B46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  <w:r w:rsidRPr="00082B46">
        <w:rPr>
          <w:rFonts w:cs="Calibri"/>
          <w:b/>
          <w:sz w:val="24"/>
          <w:szCs w:val="24"/>
        </w:rPr>
        <w:t>Requirements</w:t>
      </w:r>
    </w:p>
    <w:p w14:paraId="3FCA88A0" w14:textId="77777777" w:rsidR="00AC0247" w:rsidRDefault="00AC0247" w:rsidP="00670850">
      <w:pPr>
        <w:pStyle w:val="ListParagraph"/>
        <w:spacing w:after="0" w:line="276" w:lineRule="auto"/>
        <w:ind w:left="0"/>
        <w:contextualSpacing/>
        <w:jc w:val="left"/>
        <w:rPr>
          <w:rFonts w:cs="Calibri"/>
          <w:sz w:val="24"/>
          <w:szCs w:val="24"/>
        </w:rPr>
      </w:pPr>
    </w:p>
    <w:p w14:paraId="57E831D9" w14:textId="77777777" w:rsidR="00AC0247" w:rsidRDefault="00AC0247" w:rsidP="00670850">
      <w:pPr>
        <w:pStyle w:val="ListParagraph"/>
        <w:spacing w:after="0" w:line="276" w:lineRule="auto"/>
        <w:ind w:left="0"/>
        <w:contextualSpacing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Year 1 requires new teachers, counselors, and librarians to</w:t>
      </w:r>
    </w:p>
    <w:p w14:paraId="01CD35DE" w14:textId="77777777" w:rsidR="00082B46" w:rsidRPr="00082B46" w:rsidRDefault="00082B46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>Participate in New Teacher Orientation at both the diocesan and school level</w:t>
      </w:r>
      <w:r>
        <w:rPr>
          <w:rFonts w:cs="Calibri"/>
          <w:sz w:val="24"/>
          <w:szCs w:val="24"/>
        </w:rPr>
        <w:t>s</w:t>
      </w:r>
      <w:r w:rsidR="000C6595">
        <w:rPr>
          <w:rFonts w:cs="Calibri"/>
          <w:sz w:val="24"/>
          <w:szCs w:val="24"/>
        </w:rPr>
        <w:t>.</w:t>
      </w:r>
    </w:p>
    <w:p w14:paraId="38982592" w14:textId="77777777" w:rsidR="00082B46" w:rsidRPr="00082B46" w:rsidRDefault="00082B46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 xml:space="preserve">Participate in </w:t>
      </w:r>
      <w:r w:rsidR="00775423">
        <w:rPr>
          <w:rFonts w:cs="Calibri"/>
          <w:sz w:val="24"/>
          <w:szCs w:val="24"/>
        </w:rPr>
        <w:t xml:space="preserve">two </w:t>
      </w:r>
      <w:r w:rsidRPr="00082B46">
        <w:rPr>
          <w:rFonts w:cs="Calibri"/>
          <w:sz w:val="24"/>
          <w:szCs w:val="24"/>
        </w:rPr>
        <w:t>Initial Faith Formation sessions</w:t>
      </w:r>
      <w:r w:rsidR="000C6595">
        <w:rPr>
          <w:rFonts w:cs="Calibri"/>
          <w:sz w:val="24"/>
          <w:szCs w:val="24"/>
        </w:rPr>
        <w:t>.</w:t>
      </w:r>
    </w:p>
    <w:p w14:paraId="3FE6140E" w14:textId="77777777" w:rsidR="00082B46" w:rsidRPr="00082B46" w:rsidRDefault="00082B46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>Participate in five after-school professional learning sessions</w:t>
      </w:r>
      <w:r w:rsidR="000C6595">
        <w:rPr>
          <w:rFonts w:cs="Calibri"/>
          <w:sz w:val="24"/>
          <w:szCs w:val="24"/>
        </w:rPr>
        <w:t>.</w:t>
      </w:r>
    </w:p>
    <w:p w14:paraId="789C2889" w14:textId="77777777" w:rsidR="00082B46" w:rsidRPr="00082B46" w:rsidRDefault="000C6595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Meet</w:t>
      </w:r>
      <w:r w:rsidR="00082B46" w:rsidRPr="00082B46">
        <w:rPr>
          <w:rFonts w:cs="Calibri"/>
          <w:sz w:val="24"/>
          <w:szCs w:val="24"/>
        </w:rPr>
        <w:t xml:space="preserve"> twice monthly</w:t>
      </w:r>
      <w:r>
        <w:rPr>
          <w:rFonts w:cs="Calibri"/>
          <w:sz w:val="24"/>
          <w:szCs w:val="24"/>
        </w:rPr>
        <w:t xml:space="preserve"> </w:t>
      </w:r>
      <w:r w:rsidR="00E91A7B">
        <w:rPr>
          <w:rFonts w:cs="Calibri"/>
          <w:sz w:val="24"/>
          <w:szCs w:val="24"/>
        </w:rPr>
        <w:t xml:space="preserve">from </w:t>
      </w:r>
      <w:r w:rsidR="00775423">
        <w:rPr>
          <w:rFonts w:cs="Calibri"/>
          <w:sz w:val="24"/>
          <w:szCs w:val="24"/>
        </w:rPr>
        <w:t>October</w:t>
      </w:r>
      <w:r w:rsidR="00E91A7B">
        <w:rPr>
          <w:rFonts w:cs="Calibri"/>
          <w:sz w:val="24"/>
          <w:szCs w:val="24"/>
        </w:rPr>
        <w:t xml:space="preserve"> through April </w:t>
      </w:r>
      <w:r w:rsidR="00082B46" w:rsidRPr="00082B46">
        <w:rPr>
          <w:rFonts w:cs="Calibri"/>
          <w:sz w:val="24"/>
          <w:szCs w:val="24"/>
        </w:rPr>
        <w:t xml:space="preserve">with </w:t>
      </w:r>
      <w:proofErr w:type="gramStart"/>
      <w:r w:rsidR="00082B46" w:rsidRPr="00082B46">
        <w:rPr>
          <w:rFonts w:cs="Calibri"/>
          <w:sz w:val="24"/>
          <w:szCs w:val="24"/>
        </w:rPr>
        <w:t>school-appointed</w:t>
      </w:r>
      <w:proofErr w:type="gramEnd"/>
      <w:r w:rsidR="00082B46" w:rsidRPr="00082B46">
        <w:rPr>
          <w:rFonts w:cs="Calibri"/>
          <w:sz w:val="24"/>
          <w:szCs w:val="24"/>
        </w:rPr>
        <w:t xml:space="preserve"> mentor</w:t>
      </w:r>
      <w:r>
        <w:rPr>
          <w:rFonts w:cs="Calibri"/>
          <w:sz w:val="24"/>
          <w:szCs w:val="24"/>
        </w:rPr>
        <w:t xml:space="preserve"> (Mentee Log).</w:t>
      </w:r>
    </w:p>
    <w:p w14:paraId="19CC0C9A" w14:textId="77777777" w:rsidR="00082B46" w:rsidRPr="00082B46" w:rsidRDefault="00082B46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 xml:space="preserve">Complete </w:t>
      </w:r>
      <w:r w:rsidR="000C6595">
        <w:rPr>
          <w:rFonts w:cs="Calibri"/>
          <w:sz w:val="24"/>
          <w:szCs w:val="24"/>
        </w:rPr>
        <w:t xml:space="preserve">follow-up </w:t>
      </w:r>
      <w:r w:rsidR="00670850">
        <w:rPr>
          <w:rFonts w:cs="Calibri"/>
          <w:sz w:val="24"/>
          <w:szCs w:val="24"/>
        </w:rPr>
        <w:t>(Discussion Log)</w:t>
      </w:r>
      <w:r w:rsidR="000C6595">
        <w:rPr>
          <w:rFonts w:cs="Calibri"/>
          <w:sz w:val="24"/>
          <w:szCs w:val="24"/>
        </w:rPr>
        <w:t xml:space="preserve"> </w:t>
      </w:r>
      <w:r w:rsidRPr="00082B46">
        <w:rPr>
          <w:rFonts w:cs="Calibri"/>
          <w:sz w:val="24"/>
          <w:szCs w:val="24"/>
        </w:rPr>
        <w:t>after each of two observations completed by the mentor</w:t>
      </w:r>
      <w:r w:rsidR="00670850">
        <w:rPr>
          <w:rFonts w:cs="Calibri"/>
          <w:sz w:val="24"/>
          <w:szCs w:val="24"/>
        </w:rPr>
        <w:t>.</w:t>
      </w:r>
    </w:p>
    <w:p w14:paraId="440C3B19" w14:textId="77777777" w:rsidR="00082B46" w:rsidRPr="00082B46" w:rsidRDefault="00082B46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>Observe two veteran educators</w:t>
      </w:r>
      <w:r w:rsidR="000C6595">
        <w:rPr>
          <w:rFonts w:cs="Calibri"/>
          <w:sz w:val="24"/>
          <w:szCs w:val="24"/>
        </w:rPr>
        <w:t xml:space="preserve"> </w:t>
      </w:r>
      <w:r w:rsidRPr="00082B46">
        <w:rPr>
          <w:rFonts w:cs="Calibri"/>
          <w:sz w:val="24"/>
          <w:szCs w:val="24"/>
        </w:rPr>
        <w:t>with th</w:t>
      </w:r>
      <w:r w:rsidR="000C6595">
        <w:rPr>
          <w:rFonts w:cs="Calibri"/>
          <w:sz w:val="24"/>
          <w:szCs w:val="24"/>
        </w:rPr>
        <w:t>ree or more years of experience</w:t>
      </w:r>
      <w:r w:rsidRPr="00082B46">
        <w:rPr>
          <w:rFonts w:cs="Calibri"/>
          <w:sz w:val="24"/>
          <w:szCs w:val="24"/>
        </w:rPr>
        <w:t xml:space="preserve"> and complete follow-up (Reflection). </w:t>
      </w:r>
    </w:p>
    <w:p w14:paraId="24440F0B" w14:textId="77777777" w:rsidR="00082B46" w:rsidRDefault="00082B46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 xml:space="preserve">Participate in the </w:t>
      </w:r>
      <w:proofErr w:type="gramStart"/>
      <w:r w:rsidRPr="00082B46">
        <w:rPr>
          <w:rFonts w:cs="Calibri"/>
          <w:sz w:val="24"/>
          <w:szCs w:val="24"/>
        </w:rPr>
        <w:t>diocesan</w:t>
      </w:r>
      <w:proofErr w:type="gramEnd"/>
      <w:r w:rsidRPr="00082B46">
        <w:rPr>
          <w:rFonts w:cs="Calibri"/>
          <w:sz w:val="24"/>
          <w:szCs w:val="24"/>
        </w:rPr>
        <w:t xml:space="preserve"> Professional Development Day (Certificate).</w:t>
      </w:r>
    </w:p>
    <w:p w14:paraId="6201CE1E" w14:textId="77777777" w:rsidR="00775423" w:rsidRPr="00082B46" w:rsidRDefault="00775423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Participate in a school or personal professional development program.</w:t>
      </w:r>
    </w:p>
    <w:p w14:paraId="7A4D4CC8" w14:textId="77777777" w:rsidR="00082B46" w:rsidRPr="00082B46" w:rsidRDefault="00082B46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>Submit a portfolio.</w:t>
      </w:r>
    </w:p>
    <w:p w14:paraId="0287867A" w14:textId="77777777" w:rsidR="00082B46" w:rsidRPr="00082B46" w:rsidRDefault="00082B46" w:rsidP="00670850">
      <w:pPr>
        <w:pStyle w:val="ListParagraph"/>
        <w:numPr>
          <w:ilvl w:val="0"/>
          <w:numId w:val="17"/>
        </w:numPr>
        <w:spacing w:after="0" w:line="276" w:lineRule="auto"/>
        <w:contextualSpacing/>
        <w:jc w:val="left"/>
        <w:rPr>
          <w:rFonts w:cs="Calibri"/>
          <w:sz w:val="24"/>
          <w:szCs w:val="24"/>
        </w:rPr>
      </w:pPr>
      <w:r w:rsidRPr="00082B46">
        <w:rPr>
          <w:rFonts w:cs="Calibri"/>
          <w:sz w:val="24"/>
          <w:szCs w:val="24"/>
        </w:rPr>
        <w:t>Meet with the Superintendent for a portfolio review.</w:t>
      </w:r>
    </w:p>
    <w:p w14:paraId="243EA680" w14:textId="77777777" w:rsidR="00082B46" w:rsidRDefault="00082B46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12864E7A" w14:textId="77777777" w:rsidR="00082B46" w:rsidRDefault="00082B46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457D5DDC" w14:textId="77777777" w:rsidR="002B749E" w:rsidRDefault="002B749E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75869BF5" w14:textId="77777777" w:rsidR="002B749E" w:rsidRDefault="002B749E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4819FA71" w14:textId="77777777" w:rsidR="002B749E" w:rsidRDefault="002B749E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27A9A562" w14:textId="77777777" w:rsidR="002B749E" w:rsidRDefault="002B749E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323A5C65" w14:textId="77777777" w:rsidR="002B749E" w:rsidRDefault="002B749E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03F76696" w14:textId="77777777" w:rsidR="002B749E" w:rsidRDefault="002B749E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45273E71" w14:textId="77777777" w:rsidR="002B749E" w:rsidRDefault="002B749E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p w14:paraId="0D934680" w14:textId="77777777" w:rsidR="002B749E" w:rsidRPr="002B749E" w:rsidRDefault="002B749E" w:rsidP="002B749E">
      <w:pPr>
        <w:pStyle w:val="NoSpacing"/>
        <w:spacing w:line="276" w:lineRule="auto"/>
        <w:jc w:val="right"/>
        <w:rPr>
          <w:rFonts w:cs="Calibri"/>
          <w:b/>
          <w:i/>
          <w:iCs/>
          <w:sz w:val="16"/>
          <w:szCs w:val="16"/>
        </w:rPr>
      </w:pPr>
      <w:r>
        <w:rPr>
          <w:rFonts w:cs="Calibri"/>
          <w:b/>
          <w:i/>
          <w:iCs/>
          <w:sz w:val="16"/>
          <w:szCs w:val="16"/>
        </w:rPr>
        <w:t>Revised 09/2025</w:t>
      </w:r>
    </w:p>
    <w:p w14:paraId="660460FC" w14:textId="77777777" w:rsidR="002B749E" w:rsidRPr="00AF4E3C" w:rsidRDefault="002B749E" w:rsidP="00670850">
      <w:pPr>
        <w:pStyle w:val="NoSpacing"/>
        <w:spacing w:line="276" w:lineRule="auto"/>
        <w:rPr>
          <w:rFonts w:cs="Calibri"/>
          <w:b/>
          <w:sz w:val="24"/>
          <w:szCs w:val="24"/>
        </w:rPr>
      </w:pPr>
    </w:p>
    <w:sectPr w:rsidR="002B749E" w:rsidRPr="00AF4E3C" w:rsidSect="00775423">
      <w:headerReference w:type="default" r:id="rId8"/>
      <w:pgSz w:w="12240" w:h="15840" w:code="1"/>
      <w:pgMar w:top="15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C4C2" w14:textId="77777777" w:rsidR="000B7C94" w:rsidRDefault="000B7C94" w:rsidP="00B82C3F">
      <w:pPr>
        <w:spacing w:after="0"/>
      </w:pPr>
      <w:r>
        <w:separator/>
      </w:r>
    </w:p>
  </w:endnote>
  <w:endnote w:type="continuationSeparator" w:id="0">
    <w:p w14:paraId="4BB386FC" w14:textId="77777777" w:rsidR="000B7C94" w:rsidRDefault="000B7C94" w:rsidP="00B82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CF57" w14:textId="77777777" w:rsidR="000B7C94" w:rsidRDefault="000B7C94" w:rsidP="00B82C3F">
      <w:pPr>
        <w:spacing w:after="0"/>
      </w:pPr>
      <w:r>
        <w:separator/>
      </w:r>
    </w:p>
  </w:footnote>
  <w:footnote w:type="continuationSeparator" w:id="0">
    <w:p w14:paraId="72E628A2" w14:textId="77777777" w:rsidR="000B7C94" w:rsidRDefault="000B7C94" w:rsidP="00B82C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27FC" w14:textId="77777777" w:rsidR="00FC3ADE" w:rsidRPr="00464D5D" w:rsidRDefault="00F23BBB">
    <w:pPr>
      <w:pStyle w:val="Header"/>
      <w:rPr>
        <w:b/>
        <w:lang w:val="en-US"/>
      </w:rPr>
    </w:pPr>
    <w:r>
      <w:rPr>
        <w:b/>
      </w:rPr>
      <w:tab/>
    </w:r>
    <w:r>
      <w:rPr>
        <w:b/>
      </w:rPr>
      <w:tab/>
    </w:r>
  </w:p>
  <w:p w14:paraId="2F02DCB1" w14:textId="77777777" w:rsidR="00FC3ADE" w:rsidRDefault="000A570A" w:rsidP="00FC3ADE">
    <w:pPr>
      <w:pStyle w:val="Header"/>
    </w:pPr>
    <w:r w:rsidRPr="00D729A7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11C8"/>
    <w:multiLevelType w:val="hybridMultilevel"/>
    <w:tmpl w:val="D76864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5C256E"/>
    <w:multiLevelType w:val="hybridMultilevel"/>
    <w:tmpl w:val="82E4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24B0"/>
    <w:multiLevelType w:val="hybridMultilevel"/>
    <w:tmpl w:val="6D7CC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84978"/>
    <w:multiLevelType w:val="hybridMultilevel"/>
    <w:tmpl w:val="9DD6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1B89"/>
    <w:multiLevelType w:val="hybridMultilevel"/>
    <w:tmpl w:val="1A02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59B4"/>
    <w:multiLevelType w:val="hybridMultilevel"/>
    <w:tmpl w:val="5D98F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C58E8"/>
    <w:multiLevelType w:val="hybridMultilevel"/>
    <w:tmpl w:val="66F67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74106"/>
    <w:multiLevelType w:val="hybridMultilevel"/>
    <w:tmpl w:val="8C20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12A8"/>
    <w:multiLevelType w:val="hybridMultilevel"/>
    <w:tmpl w:val="DD38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F6D61"/>
    <w:multiLevelType w:val="hybridMultilevel"/>
    <w:tmpl w:val="420E92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EA16CE1"/>
    <w:multiLevelType w:val="hybridMultilevel"/>
    <w:tmpl w:val="762E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735E0"/>
    <w:multiLevelType w:val="hybridMultilevel"/>
    <w:tmpl w:val="E9C2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B4AB5"/>
    <w:multiLevelType w:val="multilevel"/>
    <w:tmpl w:val="CEFC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F1EE9"/>
    <w:multiLevelType w:val="hybridMultilevel"/>
    <w:tmpl w:val="1A1C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C68AC"/>
    <w:multiLevelType w:val="hybridMultilevel"/>
    <w:tmpl w:val="D87A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15438"/>
    <w:multiLevelType w:val="hybridMultilevel"/>
    <w:tmpl w:val="DA9A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11474"/>
    <w:multiLevelType w:val="multilevel"/>
    <w:tmpl w:val="CEFC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E16BB"/>
    <w:multiLevelType w:val="hybridMultilevel"/>
    <w:tmpl w:val="D1AC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93521">
    <w:abstractNumId w:val="6"/>
  </w:num>
  <w:num w:numId="2" w16cid:durableId="320818582">
    <w:abstractNumId w:val="5"/>
  </w:num>
  <w:num w:numId="3" w16cid:durableId="1203635441">
    <w:abstractNumId w:val="0"/>
  </w:num>
  <w:num w:numId="4" w16cid:durableId="1414159715">
    <w:abstractNumId w:val="9"/>
  </w:num>
  <w:num w:numId="5" w16cid:durableId="1842311683">
    <w:abstractNumId w:val="15"/>
  </w:num>
  <w:num w:numId="6" w16cid:durableId="809058801">
    <w:abstractNumId w:val="16"/>
  </w:num>
  <w:num w:numId="7" w16cid:durableId="260725206">
    <w:abstractNumId w:val="12"/>
  </w:num>
  <w:num w:numId="8" w16cid:durableId="957494834">
    <w:abstractNumId w:val="17"/>
  </w:num>
  <w:num w:numId="9" w16cid:durableId="1316496377">
    <w:abstractNumId w:val="1"/>
  </w:num>
  <w:num w:numId="10" w16cid:durableId="1157109861">
    <w:abstractNumId w:val="10"/>
  </w:num>
  <w:num w:numId="11" w16cid:durableId="375664516">
    <w:abstractNumId w:val="4"/>
  </w:num>
  <w:num w:numId="12" w16cid:durableId="278269219">
    <w:abstractNumId w:val="13"/>
  </w:num>
  <w:num w:numId="13" w16cid:durableId="513300303">
    <w:abstractNumId w:val="2"/>
  </w:num>
  <w:num w:numId="14" w16cid:durableId="1016617356">
    <w:abstractNumId w:val="8"/>
  </w:num>
  <w:num w:numId="15" w16cid:durableId="321935818">
    <w:abstractNumId w:val="14"/>
  </w:num>
  <w:num w:numId="16" w16cid:durableId="1718162972">
    <w:abstractNumId w:val="11"/>
  </w:num>
  <w:num w:numId="17" w16cid:durableId="1749692241">
    <w:abstractNumId w:val="3"/>
  </w:num>
  <w:num w:numId="18" w16cid:durableId="182053929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A56"/>
    <w:rsid w:val="000061EC"/>
    <w:rsid w:val="000139D9"/>
    <w:rsid w:val="00014BCE"/>
    <w:rsid w:val="00026A53"/>
    <w:rsid w:val="00027889"/>
    <w:rsid w:val="000361E3"/>
    <w:rsid w:val="00037031"/>
    <w:rsid w:val="000445EB"/>
    <w:rsid w:val="00045828"/>
    <w:rsid w:val="00046638"/>
    <w:rsid w:val="00082B46"/>
    <w:rsid w:val="000A570A"/>
    <w:rsid w:val="000B6B6C"/>
    <w:rsid w:val="000B7C94"/>
    <w:rsid w:val="000C3027"/>
    <w:rsid w:val="000C3321"/>
    <w:rsid w:val="000C3922"/>
    <w:rsid w:val="000C4CF3"/>
    <w:rsid w:val="000C5442"/>
    <w:rsid w:val="000C6595"/>
    <w:rsid w:val="000E2571"/>
    <w:rsid w:val="000F7E86"/>
    <w:rsid w:val="00111AA3"/>
    <w:rsid w:val="001314EA"/>
    <w:rsid w:val="001330BA"/>
    <w:rsid w:val="00140707"/>
    <w:rsid w:val="001479F5"/>
    <w:rsid w:val="001621F7"/>
    <w:rsid w:val="00182E94"/>
    <w:rsid w:val="00193763"/>
    <w:rsid w:val="001A0749"/>
    <w:rsid w:val="001A3A2A"/>
    <w:rsid w:val="001B120C"/>
    <w:rsid w:val="001B4EF3"/>
    <w:rsid w:val="001C0DCD"/>
    <w:rsid w:val="001D1018"/>
    <w:rsid w:val="001D4737"/>
    <w:rsid w:val="00200E27"/>
    <w:rsid w:val="0020359C"/>
    <w:rsid w:val="00204012"/>
    <w:rsid w:val="002131DE"/>
    <w:rsid w:val="0021772B"/>
    <w:rsid w:val="00234758"/>
    <w:rsid w:val="0024374B"/>
    <w:rsid w:val="00263424"/>
    <w:rsid w:val="00280153"/>
    <w:rsid w:val="00282D2B"/>
    <w:rsid w:val="00295565"/>
    <w:rsid w:val="002B749E"/>
    <w:rsid w:val="002B7907"/>
    <w:rsid w:val="002C0A97"/>
    <w:rsid w:val="002C5FD2"/>
    <w:rsid w:val="002D5C2D"/>
    <w:rsid w:val="003034A8"/>
    <w:rsid w:val="003076D1"/>
    <w:rsid w:val="003212BD"/>
    <w:rsid w:val="0032629C"/>
    <w:rsid w:val="003323D3"/>
    <w:rsid w:val="0033741D"/>
    <w:rsid w:val="003510AE"/>
    <w:rsid w:val="0035534A"/>
    <w:rsid w:val="003659C1"/>
    <w:rsid w:val="00367B6D"/>
    <w:rsid w:val="003763F6"/>
    <w:rsid w:val="0038319B"/>
    <w:rsid w:val="003976C1"/>
    <w:rsid w:val="0039770B"/>
    <w:rsid w:val="003A3459"/>
    <w:rsid w:val="003A542B"/>
    <w:rsid w:val="003D1DCF"/>
    <w:rsid w:val="003E0AC5"/>
    <w:rsid w:val="003F4645"/>
    <w:rsid w:val="004002B3"/>
    <w:rsid w:val="00427204"/>
    <w:rsid w:val="0043219D"/>
    <w:rsid w:val="00435E30"/>
    <w:rsid w:val="004434A0"/>
    <w:rsid w:val="00464D5D"/>
    <w:rsid w:val="00470570"/>
    <w:rsid w:val="00472DEB"/>
    <w:rsid w:val="00480458"/>
    <w:rsid w:val="0048057B"/>
    <w:rsid w:val="0048190E"/>
    <w:rsid w:val="00482A63"/>
    <w:rsid w:val="00494354"/>
    <w:rsid w:val="004959B5"/>
    <w:rsid w:val="004A0B2C"/>
    <w:rsid w:val="004F5AAB"/>
    <w:rsid w:val="004F5B49"/>
    <w:rsid w:val="0050210A"/>
    <w:rsid w:val="005033B5"/>
    <w:rsid w:val="00503A93"/>
    <w:rsid w:val="0051187B"/>
    <w:rsid w:val="00520560"/>
    <w:rsid w:val="00523559"/>
    <w:rsid w:val="005353C1"/>
    <w:rsid w:val="00551F4C"/>
    <w:rsid w:val="00557029"/>
    <w:rsid w:val="00564A17"/>
    <w:rsid w:val="00570B52"/>
    <w:rsid w:val="005A2D24"/>
    <w:rsid w:val="005A5819"/>
    <w:rsid w:val="005A646E"/>
    <w:rsid w:val="005A79D2"/>
    <w:rsid w:val="005B1464"/>
    <w:rsid w:val="005C344F"/>
    <w:rsid w:val="005D1FB1"/>
    <w:rsid w:val="005D22A7"/>
    <w:rsid w:val="005D40E6"/>
    <w:rsid w:val="005D6908"/>
    <w:rsid w:val="005E28B3"/>
    <w:rsid w:val="005E72A4"/>
    <w:rsid w:val="005F2C38"/>
    <w:rsid w:val="005F5101"/>
    <w:rsid w:val="005F6682"/>
    <w:rsid w:val="00601784"/>
    <w:rsid w:val="00603DEB"/>
    <w:rsid w:val="0061007D"/>
    <w:rsid w:val="0061412D"/>
    <w:rsid w:val="00617498"/>
    <w:rsid w:val="00632AA9"/>
    <w:rsid w:val="00670850"/>
    <w:rsid w:val="00677328"/>
    <w:rsid w:val="00685FA4"/>
    <w:rsid w:val="00695B26"/>
    <w:rsid w:val="006974F3"/>
    <w:rsid w:val="006B3B3F"/>
    <w:rsid w:val="006B7BC4"/>
    <w:rsid w:val="006C0541"/>
    <w:rsid w:val="006D6926"/>
    <w:rsid w:val="006E61A4"/>
    <w:rsid w:val="006F4A56"/>
    <w:rsid w:val="006F63C2"/>
    <w:rsid w:val="00700580"/>
    <w:rsid w:val="00702BED"/>
    <w:rsid w:val="00706E47"/>
    <w:rsid w:val="0071356C"/>
    <w:rsid w:val="00714210"/>
    <w:rsid w:val="007232A8"/>
    <w:rsid w:val="007245AF"/>
    <w:rsid w:val="00742420"/>
    <w:rsid w:val="007426F3"/>
    <w:rsid w:val="00745EC8"/>
    <w:rsid w:val="007606F2"/>
    <w:rsid w:val="00761C9E"/>
    <w:rsid w:val="00763018"/>
    <w:rsid w:val="00771CE4"/>
    <w:rsid w:val="00775423"/>
    <w:rsid w:val="00777541"/>
    <w:rsid w:val="0078459F"/>
    <w:rsid w:val="00787AA3"/>
    <w:rsid w:val="00791067"/>
    <w:rsid w:val="007950D8"/>
    <w:rsid w:val="007B14E1"/>
    <w:rsid w:val="007B1BF2"/>
    <w:rsid w:val="007B2BE3"/>
    <w:rsid w:val="007B4F4E"/>
    <w:rsid w:val="007D31D2"/>
    <w:rsid w:val="007D5AA9"/>
    <w:rsid w:val="007D7652"/>
    <w:rsid w:val="007F5506"/>
    <w:rsid w:val="007F737D"/>
    <w:rsid w:val="0080039F"/>
    <w:rsid w:val="00803E1B"/>
    <w:rsid w:val="0082009F"/>
    <w:rsid w:val="008457C5"/>
    <w:rsid w:val="00847E69"/>
    <w:rsid w:val="00847F06"/>
    <w:rsid w:val="0085387D"/>
    <w:rsid w:val="00854602"/>
    <w:rsid w:val="0086410A"/>
    <w:rsid w:val="008669A4"/>
    <w:rsid w:val="008702AD"/>
    <w:rsid w:val="00873084"/>
    <w:rsid w:val="00885925"/>
    <w:rsid w:val="008934C7"/>
    <w:rsid w:val="008A0F1C"/>
    <w:rsid w:val="008A3C63"/>
    <w:rsid w:val="008B642F"/>
    <w:rsid w:val="008C184D"/>
    <w:rsid w:val="008C2F66"/>
    <w:rsid w:val="008C3F5F"/>
    <w:rsid w:val="008C6C5C"/>
    <w:rsid w:val="008D3A3F"/>
    <w:rsid w:val="008D4632"/>
    <w:rsid w:val="008D79F3"/>
    <w:rsid w:val="00904D44"/>
    <w:rsid w:val="00927357"/>
    <w:rsid w:val="00934A11"/>
    <w:rsid w:val="00937893"/>
    <w:rsid w:val="00947312"/>
    <w:rsid w:val="00974D44"/>
    <w:rsid w:val="0099506C"/>
    <w:rsid w:val="00997C7C"/>
    <w:rsid w:val="009A05CD"/>
    <w:rsid w:val="009B0B09"/>
    <w:rsid w:val="009B28E4"/>
    <w:rsid w:val="009B6B85"/>
    <w:rsid w:val="009C51A1"/>
    <w:rsid w:val="009C73DA"/>
    <w:rsid w:val="009C7F65"/>
    <w:rsid w:val="009C7FB9"/>
    <w:rsid w:val="009D6191"/>
    <w:rsid w:val="009E2AEB"/>
    <w:rsid w:val="009E7FF7"/>
    <w:rsid w:val="009F13AB"/>
    <w:rsid w:val="009F4DAC"/>
    <w:rsid w:val="00A05329"/>
    <w:rsid w:val="00A27228"/>
    <w:rsid w:val="00A3798C"/>
    <w:rsid w:val="00A434C5"/>
    <w:rsid w:val="00A46CD7"/>
    <w:rsid w:val="00A71B74"/>
    <w:rsid w:val="00A84339"/>
    <w:rsid w:val="00AA4F99"/>
    <w:rsid w:val="00AB684F"/>
    <w:rsid w:val="00AB7F01"/>
    <w:rsid w:val="00AC0247"/>
    <w:rsid w:val="00AC043F"/>
    <w:rsid w:val="00AD5B79"/>
    <w:rsid w:val="00AD6175"/>
    <w:rsid w:val="00AE1A07"/>
    <w:rsid w:val="00AF4E3C"/>
    <w:rsid w:val="00B041AB"/>
    <w:rsid w:val="00B048C6"/>
    <w:rsid w:val="00B110F6"/>
    <w:rsid w:val="00B329A1"/>
    <w:rsid w:val="00B52F8B"/>
    <w:rsid w:val="00B720D5"/>
    <w:rsid w:val="00B740E4"/>
    <w:rsid w:val="00B74F6C"/>
    <w:rsid w:val="00B752A7"/>
    <w:rsid w:val="00B82C3F"/>
    <w:rsid w:val="00BA1FA9"/>
    <w:rsid w:val="00BB12AE"/>
    <w:rsid w:val="00BB1607"/>
    <w:rsid w:val="00BC6026"/>
    <w:rsid w:val="00BC7CEF"/>
    <w:rsid w:val="00BE31CD"/>
    <w:rsid w:val="00BE63F9"/>
    <w:rsid w:val="00BF12F6"/>
    <w:rsid w:val="00C04D38"/>
    <w:rsid w:val="00C0519F"/>
    <w:rsid w:val="00C114A8"/>
    <w:rsid w:val="00C415E0"/>
    <w:rsid w:val="00C454A2"/>
    <w:rsid w:val="00C63037"/>
    <w:rsid w:val="00C83AF8"/>
    <w:rsid w:val="00C938E5"/>
    <w:rsid w:val="00C93A93"/>
    <w:rsid w:val="00CA4757"/>
    <w:rsid w:val="00CA6827"/>
    <w:rsid w:val="00CD0060"/>
    <w:rsid w:val="00CD0D8B"/>
    <w:rsid w:val="00CD52DB"/>
    <w:rsid w:val="00CE48D5"/>
    <w:rsid w:val="00CE5B4F"/>
    <w:rsid w:val="00CF2C32"/>
    <w:rsid w:val="00CF41C0"/>
    <w:rsid w:val="00D10307"/>
    <w:rsid w:val="00D15D6E"/>
    <w:rsid w:val="00D15E15"/>
    <w:rsid w:val="00D2341D"/>
    <w:rsid w:val="00D2672B"/>
    <w:rsid w:val="00D3209D"/>
    <w:rsid w:val="00D41B55"/>
    <w:rsid w:val="00D729A7"/>
    <w:rsid w:val="00DA5184"/>
    <w:rsid w:val="00DB1B0D"/>
    <w:rsid w:val="00DB2491"/>
    <w:rsid w:val="00DC5A41"/>
    <w:rsid w:val="00DD2B86"/>
    <w:rsid w:val="00DE1511"/>
    <w:rsid w:val="00DF6689"/>
    <w:rsid w:val="00E10843"/>
    <w:rsid w:val="00E14BB7"/>
    <w:rsid w:val="00E14C89"/>
    <w:rsid w:val="00E20DEC"/>
    <w:rsid w:val="00E27427"/>
    <w:rsid w:val="00E35B90"/>
    <w:rsid w:val="00E4056C"/>
    <w:rsid w:val="00E4301A"/>
    <w:rsid w:val="00E5005B"/>
    <w:rsid w:val="00E63640"/>
    <w:rsid w:val="00E66E34"/>
    <w:rsid w:val="00E72CAE"/>
    <w:rsid w:val="00E738B1"/>
    <w:rsid w:val="00E74859"/>
    <w:rsid w:val="00E87686"/>
    <w:rsid w:val="00E91A7B"/>
    <w:rsid w:val="00E96254"/>
    <w:rsid w:val="00EA0596"/>
    <w:rsid w:val="00EA4290"/>
    <w:rsid w:val="00EA76A3"/>
    <w:rsid w:val="00ED2773"/>
    <w:rsid w:val="00EE7CE5"/>
    <w:rsid w:val="00EF6181"/>
    <w:rsid w:val="00F04ACD"/>
    <w:rsid w:val="00F238D1"/>
    <w:rsid w:val="00F23BBB"/>
    <w:rsid w:val="00F27A3A"/>
    <w:rsid w:val="00F45163"/>
    <w:rsid w:val="00F53CE5"/>
    <w:rsid w:val="00F54B71"/>
    <w:rsid w:val="00F63DBA"/>
    <w:rsid w:val="00F73DC3"/>
    <w:rsid w:val="00F934A6"/>
    <w:rsid w:val="00F93858"/>
    <w:rsid w:val="00FA026E"/>
    <w:rsid w:val="00FA07B9"/>
    <w:rsid w:val="00FA4BC2"/>
    <w:rsid w:val="00FC3ADE"/>
    <w:rsid w:val="00FD1D98"/>
    <w:rsid w:val="00FE79AA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F65A00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A11"/>
    <w:pPr>
      <w:spacing w:after="200"/>
      <w:jc w:val="both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03E1B"/>
    <w:pPr>
      <w:keepNext/>
      <w:spacing w:after="0"/>
      <w:jc w:val="left"/>
      <w:outlineLvl w:val="1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58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0F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A11"/>
    <w:pPr>
      <w:jc w:val="both"/>
    </w:pPr>
    <w:rPr>
      <w:sz w:val="22"/>
      <w:szCs w:val="22"/>
    </w:rPr>
  </w:style>
  <w:style w:type="character" w:styleId="Hyperlink">
    <w:name w:val="Hyperlink"/>
    <w:uiPriority w:val="99"/>
    <w:unhideWhenUsed/>
    <w:rsid w:val="006F4A56"/>
    <w:rPr>
      <w:color w:val="0000FF"/>
      <w:u w:val="single"/>
    </w:rPr>
  </w:style>
  <w:style w:type="character" w:styleId="Strong">
    <w:name w:val="Strong"/>
    <w:uiPriority w:val="22"/>
    <w:qFormat/>
    <w:rsid w:val="006F4A56"/>
    <w:rPr>
      <w:b/>
      <w:bCs/>
    </w:rPr>
  </w:style>
  <w:style w:type="character" w:styleId="Emphasis">
    <w:name w:val="Emphasis"/>
    <w:uiPriority w:val="20"/>
    <w:qFormat/>
    <w:rsid w:val="006F4A56"/>
    <w:rPr>
      <w:i/>
      <w:iCs/>
    </w:rPr>
  </w:style>
  <w:style w:type="character" w:customStyle="1" w:styleId="Heading2Char">
    <w:name w:val="Heading 2 Char"/>
    <w:link w:val="Heading2"/>
    <w:rsid w:val="00803E1B"/>
    <w:rPr>
      <w:rFonts w:ascii="Arial" w:eastAsia="Times New Roman" w:hAnsi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15D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semiHidden/>
    <w:rsid w:val="00B110F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B110F6"/>
    <w:pPr>
      <w:spacing w:after="0" w:line="240" w:lineRule="atLeast"/>
      <w:jc w:val="left"/>
    </w:pPr>
    <w:rPr>
      <w:rFonts w:ascii="Verdana" w:eastAsia="Times New Roman" w:hAnsi="Verdana"/>
      <w:color w:val="333333"/>
      <w:sz w:val="17"/>
      <w:szCs w:val="17"/>
    </w:rPr>
  </w:style>
  <w:style w:type="paragraph" w:styleId="ListParagraph">
    <w:name w:val="List Paragraph"/>
    <w:basedOn w:val="Normal"/>
    <w:uiPriority w:val="34"/>
    <w:qFormat/>
    <w:rsid w:val="00B110F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82C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82C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2C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82C3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C3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82C3F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3703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3Char">
    <w:name w:val="Heading 3 Char"/>
    <w:link w:val="Heading3"/>
    <w:uiPriority w:val="9"/>
    <w:semiHidden/>
    <w:rsid w:val="00700580"/>
    <w:rPr>
      <w:rFonts w:ascii="Cambria" w:eastAsia="Times New Roman" w:hAnsi="Cambria" w:cs="Times New Roman"/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D320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6968-E94D-47C3-86CB-949970FB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Lou's Laptop</dc:creator>
  <cp:keywords/>
  <cp:lastModifiedBy>Office</cp:lastModifiedBy>
  <cp:revision>2</cp:revision>
  <cp:lastPrinted>2025-09-26T15:54:00Z</cp:lastPrinted>
  <dcterms:created xsi:type="dcterms:W3CDTF">2025-09-26T21:07:00Z</dcterms:created>
  <dcterms:modified xsi:type="dcterms:W3CDTF">2025-09-26T21:07:00Z</dcterms:modified>
</cp:coreProperties>
</file>