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5E1E" w14:textId="50534457" w:rsidR="0085354A" w:rsidRDefault="0085354A" w:rsidP="0085354A">
      <w:pPr>
        <w:rPr>
          <w:b/>
          <w:bCs/>
          <w:sz w:val="24"/>
          <w:szCs w:val="24"/>
        </w:rPr>
      </w:pPr>
      <w:r w:rsidRPr="002B27A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E640B" wp14:editId="32E0D4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923544"/>
            <wp:effectExtent l="0" t="0" r="0" b="0"/>
            <wp:wrapNone/>
            <wp:docPr id="1" name="Picture 1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                       </w:t>
      </w:r>
    </w:p>
    <w:p w14:paraId="033E15BF" w14:textId="4E211ACB" w:rsidR="0085354A" w:rsidRPr="00194FDC" w:rsidRDefault="0085354A" w:rsidP="0085354A">
      <w:pPr>
        <w:spacing w:after="0" w:line="362" w:lineRule="exact"/>
        <w:ind w:left="60"/>
        <w:rPr>
          <w:rFonts w:cstheme="minorHAnsi"/>
          <w:b/>
          <w:noProof/>
          <w:color w:val="000000"/>
          <w:w w:val="92"/>
          <w:sz w:val="28"/>
          <w:szCs w:val="28"/>
        </w:rPr>
      </w:pPr>
      <w:r w:rsidRPr="00194FDC">
        <w:rPr>
          <w:rFonts w:cstheme="minorHAnsi"/>
          <w:b/>
          <w:noProof/>
          <w:color w:val="002060"/>
          <w:w w:val="92"/>
          <w:sz w:val="28"/>
          <w:szCs w:val="28"/>
        </w:rPr>
        <w:t>DIOCES</w:t>
      </w:r>
      <w:r>
        <w:rPr>
          <w:rFonts w:cstheme="minorHAnsi"/>
          <w:b/>
          <w:noProof/>
          <w:color w:val="002060"/>
          <w:w w:val="92"/>
          <w:sz w:val="28"/>
          <w:szCs w:val="28"/>
        </w:rPr>
        <w:t xml:space="preserve">                     </w:t>
      </w:r>
      <w:r w:rsidR="003974A6">
        <w:rPr>
          <w:rFonts w:cstheme="minorHAnsi"/>
          <w:b/>
          <w:noProof/>
          <w:color w:val="002060"/>
          <w:w w:val="92"/>
          <w:sz w:val="28"/>
          <w:szCs w:val="28"/>
        </w:rPr>
        <w:t xml:space="preserve"> </w:t>
      </w:r>
      <w:r>
        <w:rPr>
          <w:rFonts w:cstheme="minorHAnsi"/>
          <w:b/>
          <w:noProof/>
          <w:color w:val="002060"/>
          <w:w w:val="92"/>
          <w:sz w:val="28"/>
          <w:szCs w:val="28"/>
        </w:rPr>
        <w:t xml:space="preserve">                   DIOCESE </w:t>
      </w:r>
      <w:r w:rsidRPr="00194FDC">
        <w:rPr>
          <w:rFonts w:cstheme="minorHAnsi"/>
          <w:b/>
          <w:noProof/>
          <w:color w:val="002060"/>
          <w:w w:val="92"/>
          <w:sz w:val="28"/>
          <w:szCs w:val="28"/>
        </w:rPr>
        <w:t>OF WILMINGTON</w:t>
      </w:r>
    </w:p>
    <w:p w14:paraId="7FD50218" w14:textId="77777777" w:rsidR="0085354A" w:rsidRPr="00194FDC" w:rsidRDefault="0085354A" w:rsidP="0085354A">
      <w:pPr>
        <w:shd w:val="clear" w:color="auto" w:fill="FFFFFF"/>
        <w:spacing w:after="48" w:line="240" w:lineRule="atLeast"/>
        <w:jc w:val="center"/>
        <w:outlineLvl w:val="0"/>
        <w:rPr>
          <w:rFonts w:eastAsia="Times New Roman" w:cstheme="minorHAnsi"/>
          <w:i/>
          <w:sz w:val="28"/>
          <w:szCs w:val="28"/>
        </w:rPr>
      </w:pPr>
      <w:r>
        <w:rPr>
          <w:rFonts w:cstheme="minorHAnsi"/>
          <w:b/>
          <w:i/>
          <w:color w:val="002060"/>
          <w:sz w:val="28"/>
          <w:szCs w:val="28"/>
        </w:rPr>
        <w:t xml:space="preserve"> P</w:t>
      </w:r>
      <w:r w:rsidRPr="00194FDC">
        <w:rPr>
          <w:rFonts w:cstheme="minorHAnsi"/>
          <w:b/>
          <w:i/>
          <w:color w:val="002060"/>
          <w:sz w:val="28"/>
          <w:szCs w:val="28"/>
        </w:rPr>
        <w:t>ROFESSIONAL MENTORING PROGRAM</w:t>
      </w:r>
    </w:p>
    <w:p w14:paraId="5C5E11FE" w14:textId="54D82631" w:rsidR="0085354A" w:rsidRPr="00E22977" w:rsidRDefault="0085354A" w:rsidP="0085354A">
      <w:pPr>
        <w:rPr>
          <w:b/>
          <w:bCs/>
          <w:sz w:val="8"/>
          <w:szCs w:val="8"/>
        </w:rPr>
      </w:pPr>
      <w:r>
        <w:rPr>
          <w:b/>
          <w:bCs/>
          <w:sz w:val="24"/>
          <w:szCs w:val="24"/>
        </w:rPr>
        <w:t xml:space="preserve">                    </w:t>
      </w:r>
    </w:p>
    <w:p w14:paraId="14CC1621" w14:textId="54D0767A" w:rsidR="00AC6C89" w:rsidRPr="0085354A" w:rsidRDefault="0085354A" w:rsidP="0085354A">
      <w:pPr>
        <w:jc w:val="center"/>
        <w:rPr>
          <w:b/>
          <w:bCs/>
          <w:sz w:val="28"/>
          <w:szCs w:val="28"/>
        </w:rPr>
      </w:pPr>
      <w:r w:rsidRPr="0085354A">
        <w:rPr>
          <w:b/>
          <w:bCs/>
          <w:sz w:val="28"/>
          <w:szCs w:val="28"/>
        </w:rPr>
        <w:t>SELF-ANALYSIS</w:t>
      </w:r>
    </w:p>
    <w:p w14:paraId="58820417" w14:textId="11B2B192" w:rsidR="0085354A" w:rsidRDefault="0085354A" w:rsidP="0085354A">
      <w:pPr>
        <w:rPr>
          <w:rFonts w:ascii="Calibri" w:hAnsi="Calibri" w:cs="Calibri"/>
          <w:sz w:val="24"/>
          <w:szCs w:val="24"/>
        </w:rPr>
      </w:pPr>
      <w:r w:rsidRPr="0085354A">
        <w:rPr>
          <w:rFonts w:ascii="Calibri" w:hAnsi="Calibri" w:cs="Calibri"/>
          <w:sz w:val="24"/>
          <w:szCs w:val="24"/>
        </w:rPr>
        <w:t xml:space="preserve">After much reflection, I have identified </w:t>
      </w:r>
      <w:r>
        <w:rPr>
          <w:rFonts w:ascii="Calibri" w:hAnsi="Calibri" w:cs="Calibri"/>
          <w:sz w:val="24"/>
          <w:szCs w:val="24"/>
        </w:rPr>
        <w:t xml:space="preserve">the following three areas of growth that will </w:t>
      </w:r>
      <w:r w:rsidR="00E22977">
        <w:rPr>
          <w:rFonts w:ascii="Calibri" w:hAnsi="Calibri" w:cs="Calibri"/>
          <w:sz w:val="24"/>
          <w:szCs w:val="24"/>
        </w:rPr>
        <w:t xml:space="preserve">help </w:t>
      </w:r>
      <w:r>
        <w:rPr>
          <w:rFonts w:ascii="Calibri" w:hAnsi="Calibri" w:cs="Calibri"/>
          <w:sz w:val="24"/>
          <w:szCs w:val="24"/>
        </w:rPr>
        <w:t>ensure improved teaching and learning in my classroom</w:t>
      </w:r>
      <w:r w:rsidR="00E22977">
        <w:rPr>
          <w:rFonts w:ascii="Calibri" w:hAnsi="Calibri" w:cs="Calibri"/>
          <w:sz w:val="24"/>
          <w:szCs w:val="24"/>
        </w:rPr>
        <w:t>.  For each, I have explained why I identified it as an area of needed growth.</w:t>
      </w:r>
    </w:p>
    <w:p w14:paraId="4A217B72" w14:textId="682EFFB0" w:rsidR="0085354A" w:rsidRPr="00E22977" w:rsidRDefault="00E22977" w:rsidP="00E229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Growth area:</w:t>
      </w:r>
      <w:r w:rsidR="0085354A" w:rsidRPr="00E22977">
        <w:rPr>
          <w:rFonts w:ascii="Calibri" w:hAnsi="Calibri" w:cs="Calibri"/>
          <w:sz w:val="24"/>
          <w:szCs w:val="24"/>
        </w:rPr>
        <w:t xml:space="preserve">     </w:t>
      </w:r>
    </w:p>
    <w:p w14:paraId="0DEAA591" w14:textId="77777777" w:rsidR="0085354A" w:rsidRDefault="0085354A" w:rsidP="0085354A">
      <w:pPr>
        <w:pStyle w:val="ListParagraph"/>
        <w:rPr>
          <w:rFonts w:ascii="Calibri" w:hAnsi="Calibri" w:cs="Calibri"/>
          <w:sz w:val="24"/>
          <w:szCs w:val="24"/>
        </w:rPr>
      </w:pPr>
    </w:p>
    <w:p w14:paraId="344E099B" w14:textId="77777777" w:rsidR="00E22977" w:rsidRDefault="00E22977" w:rsidP="0085354A">
      <w:pPr>
        <w:pStyle w:val="ListParagraph"/>
        <w:rPr>
          <w:rFonts w:ascii="Calibri" w:hAnsi="Calibri" w:cs="Calibri"/>
          <w:sz w:val="24"/>
          <w:szCs w:val="24"/>
        </w:rPr>
      </w:pPr>
    </w:p>
    <w:p w14:paraId="3893618E" w14:textId="10F42E6E" w:rsidR="0085354A" w:rsidRDefault="00E22977" w:rsidP="0085354A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Reason(s) I identified this as an area of growth:</w:t>
      </w:r>
      <w:r w:rsidR="0085354A">
        <w:rPr>
          <w:rFonts w:ascii="Calibri" w:hAnsi="Calibri" w:cs="Calibri"/>
          <w:sz w:val="24"/>
          <w:szCs w:val="24"/>
        </w:rPr>
        <w:t xml:space="preserve">  </w:t>
      </w:r>
    </w:p>
    <w:p w14:paraId="2EAD666A" w14:textId="2DD39465" w:rsidR="0085354A" w:rsidRDefault="00E22977" w:rsidP="00E229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7B6D9732" w14:textId="791F7559" w:rsidR="00E22977" w:rsidRPr="00E22977" w:rsidRDefault="00E22977" w:rsidP="00E229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E22977">
        <w:rPr>
          <w:rFonts w:ascii="Calibri" w:hAnsi="Calibri" w:cs="Calibri"/>
          <w:sz w:val="24"/>
          <w:szCs w:val="24"/>
        </w:rPr>
        <w:t xml:space="preserve">  </w:t>
      </w:r>
      <w:r w:rsidRPr="00E22977">
        <w:rPr>
          <w:rFonts w:ascii="Calibri" w:hAnsi="Calibri" w:cs="Calibri"/>
          <w:sz w:val="24"/>
          <w:szCs w:val="24"/>
        </w:rPr>
        <w:t xml:space="preserve">Growth area:     </w:t>
      </w:r>
    </w:p>
    <w:p w14:paraId="364E5206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653722CE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75AD8991" w14:textId="1642D0B6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Reason</w:t>
      </w:r>
      <w:r>
        <w:rPr>
          <w:rFonts w:ascii="Calibri" w:hAnsi="Calibri" w:cs="Calibri"/>
          <w:sz w:val="24"/>
          <w:szCs w:val="24"/>
        </w:rPr>
        <w:t>(s)</w:t>
      </w:r>
      <w:r>
        <w:rPr>
          <w:rFonts w:ascii="Calibri" w:hAnsi="Calibri" w:cs="Calibri"/>
          <w:sz w:val="24"/>
          <w:szCs w:val="24"/>
        </w:rPr>
        <w:t xml:space="preserve"> I identified this as an area of growth:  </w:t>
      </w:r>
    </w:p>
    <w:p w14:paraId="35146A3A" w14:textId="1D837444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4710AFF1" w14:textId="77777777" w:rsidR="00E22977" w:rsidRP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14A764C6" w14:textId="26FA8536" w:rsidR="00E22977" w:rsidRPr="00E22977" w:rsidRDefault="00E22977" w:rsidP="00E229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E22977">
        <w:rPr>
          <w:rFonts w:ascii="Calibri" w:hAnsi="Calibri" w:cs="Calibri"/>
          <w:sz w:val="24"/>
          <w:szCs w:val="24"/>
        </w:rPr>
        <w:t xml:space="preserve"> Growth area:     </w:t>
      </w:r>
    </w:p>
    <w:p w14:paraId="74D1CD08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6BC816B7" w14:textId="77777777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2FB3993A" w14:textId="5B202213" w:rsidR="00E22977" w:rsidRDefault="00E22977" w:rsidP="00E22977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Reason</w:t>
      </w:r>
      <w:r>
        <w:rPr>
          <w:rFonts w:ascii="Calibri" w:hAnsi="Calibri" w:cs="Calibri"/>
          <w:sz w:val="24"/>
          <w:szCs w:val="24"/>
        </w:rPr>
        <w:t>(s)</w:t>
      </w:r>
      <w:r>
        <w:rPr>
          <w:rFonts w:ascii="Calibri" w:hAnsi="Calibri" w:cs="Calibri"/>
          <w:sz w:val="24"/>
          <w:szCs w:val="24"/>
        </w:rPr>
        <w:t xml:space="preserve"> I identified this as an area of growth:  </w:t>
      </w:r>
    </w:p>
    <w:p w14:paraId="5922D3C0" w14:textId="180A2083" w:rsidR="0085354A" w:rsidRPr="00E22977" w:rsidRDefault="0085354A" w:rsidP="00E22977">
      <w:pPr>
        <w:pStyle w:val="ListParagraph"/>
        <w:rPr>
          <w:rFonts w:ascii="Calibri" w:hAnsi="Calibri" w:cs="Calibri"/>
          <w:sz w:val="24"/>
          <w:szCs w:val="24"/>
        </w:rPr>
      </w:pPr>
    </w:p>
    <w:p w14:paraId="297F8588" w14:textId="77777777" w:rsidR="0085354A" w:rsidRDefault="0085354A" w:rsidP="0085354A">
      <w:pPr>
        <w:pStyle w:val="ListParagraph"/>
        <w:rPr>
          <w:rFonts w:ascii="Calibri" w:hAnsi="Calibri" w:cs="Calibri"/>
          <w:sz w:val="24"/>
          <w:szCs w:val="24"/>
        </w:rPr>
      </w:pPr>
    </w:p>
    <w:p w14:paraId="52A1F897" w14:textId="27159228" w:rsidR="0085354A" w:rsidRDefault="0085354A" w:rsidP="008535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the 2024-2025 school year, I have decided to focus on </w:t>
      </w:r>
      <w:r w:rsidR="00E22977">
        <w:rPr>
          <w:rFonts w:ascii="Calibri" w:hAnsi="Calibri" w:cs="Calibri"/>
          <w:sz w:val="24"/>
          <w:szCs w:val="24"/>
        </w:rPr>
        <w:t>growth area # ___</w:t>
      </w:r>
      <w:r>
        <w:rPr>
          <w:rFonts w:ascii="Calibri" w:hAnsi="Calibri" w:cs="Calibri"/>
          <w:sz w:val="24"/>
          <w:szCs w:val="24"/>
        </w:rPr>
        <w:t>.  The reasons for th</w:t>
      </w:r>
      <w:r w:rsidR="00E22977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decision are</w:t>
      </w:r>
      <w:r w:rsidR="003974A6">
        <w:rPr>
          <w:rFonts w:ascii="Calibri" w:hAnsi="Calibri" w:cs="Calibri"/>
          <w:sz w:val="24"/>
          <w:szCs w:val="24"/>
        </w:rPr>
        <w:t>:</w:t>
      </w:r>
    </w:p>
    <w:p w14:paraId="3F796911" w14:textId="77777777" w:rsidR="0085354A" w:rsidRPr="0085354A" w:rsidRDefault="0085354A" w:rsidP="0085354A">
      <w:pPr>
        <w:rPr>
          <w:rFonts w:ascii="Calibri" w:hAnsi="Calibri" w:cs="Calibri"/>
          <w:sz w:val="24"/>
          <w:szCs w:val="24"/>
        </w:rPr>
      </w:pPr>
    </w:p>
    <w:sectPr w:rsidR="0085354A" w:rsidRPr="0085354A" w:rsidSect="00E2297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9C7"/>
    <w:multiLevelType w:val="hybridMultilevel"/>
    <w:tmpl w:val="5D90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70B"/>
    <w:multiLevelType w:val="hybridMultilevel"/>
    <w:tmpl w:val="0100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55832"/>
    <w:multiLevelType w:val="hybridMultilevel"/>
    <w:tmpl w:val="A64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590E"/>
    <w:multiLevelType w:val="hybridMultilevel"/>
    <w:tmpl w:val="0100E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96593">
    <w:abstractNumId w:val="0"/>
  </w:num>
  <w:num w:numId="2" w16cid:durableId="1978683312">
    <w:abstractNumId w:val="2"/>
  </w:num>
  <w:num w:numId="3" w16cid:durableId="1136140309">
    <w:abstractNumId w:val="1"/>
  </w:num>
  <w:num w:numId="4" w16cid:durableId="831021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4A"/>
    <w:rsid w:val="003974A6"/>
    <w:rsid w:val="00730E81"/>
    <w:rsid w:val="0085354A"/>
    <w:rsid w:val="00940335"/>
    <w:rsid w:val="00AC6C89"/>
    <w:rsid w:val="00E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EEF7"/>
  <w15:chartTrackingRefBased/>
  <w15:docId w15:val="{5E22D9A3-752F-4409-9B9D-FA6724C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2024-09-02T16:12:00Z</dcterms:created>
  <dcterms:modified xsi:type="dcterms:W3CDTF">2024-09-02T19:22:00Z</dcterms:modified>
</cp:coreProperties>
</file>