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22" w:rsidRPr="003429F7" w:rsidRDefault="00D35F22" w:rsidP="00CE596B">
      <w:pPr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</w:p>
    <w:p w:rsidR="00CE596B" w:rsidRPr="003429F7" w:rsidRDefault="00527AC3" w:rsidP="00857196">
      <w:pPr>
        <w:spacing w:after="0"/>
        <w:ind w:left="1440" w:hanging="1440"/>
        <w:rPr>
          <w:rFonts w:cstheme="minorHAnsi"/>
          <w:szCs w:val="24"/>
        </w:rPr>
      </w:pPr>
      <w:r w:rsidRPr="003429F7">
        <w:rPr>
          <w:rFonts w:cstheme="minorHAnsi"/>
          <w:szCs w:val="24"/>
        </w:rPr>
        <w:t>TO:</w:t>
      </w:r>
      <w:r w:rsidRPr="003429F7">
        <w:rPr>
          <w:rFonts w:cstheme="minorHAnsi"/>
          <w:szCs w:val="24"/>
        </w:rPr>
        <w:tab/>
        <w:t xml:space="preserve">New Castle County </w:t>
      </w:r>
      <w:r w:rsidR="00EF597F" w:rsidRPr="003429F7">
        <w:rPr>
          <w:rFonts w:cstheme="minorHAnsi"/>
          <w:szCs w:val="24"/>
        </w:rPr>
        <w:t>Principals</w:t>
      </w:r>
    </w:p>
    <w:p w:rsidR="00527AC3" w:rsidRPr="003429F7" w:rsidRDefault="00527AC3" w:rsidP="00857196">
      <w:pPr>
        <w:spacing w:after="0"/>
        <w:ind w:left="1440" w:hanging="1440"/>
        <w:rPr>
          <w:rFonts w:cstheme="minorHAnsi"/>
          <w:szCs w:val="24"/>
        </w:rPr>
      </w:pPr>
      <w:r w:rsidRPr="003429F7">
        <w:rPr>
          <w:rFonts w:cstheme="minorHAnsi"/>
          <w:szCs w:val="24"/>
        </w:rPr>
        <w:t>FROM:</w:t>
      </w:r>
      <w:r w:rsidRPr="003429F7">
        <w:rPr>
          <w:rFonts w:cstheme="minorHAnsi"/>
          <w:szCs w:val="24"/>
        </w:rPr>
        <w:tab/>
      </w:r>
      <w:r w:rsidR="003429F7" w:rsidRPr="003429F7">
        <w:rPr>
          <w:rFonts w:cstheme="minorHAnsi"/>
          <w:szCs w:val="24"/>
        </w:rPr>
        <w:t xml:space="preserve">Delaware Tech </w:t>
      </w:r>
      <w:r w:rsidR="00964EFC" w:rsidRPr="003429F7">
        <w:rPr>
          <w:rFonts w:cstheme="minorHAnsi"/>
          <w:szCs w:val="24"/>
        </w:rPr>
        <w:t xml:space="preserve">Science Fair </w:t>
      </w:r>
      <w:r w:rsidR="00D35F22" w:rsidRPr="003429F7">
        <w:rPr>
          <w:rFonts w:cstheme="minorHAnsi"/>
          <w:szCs w:val="24"/>
        </w:rPr>
        <w:t xml:space="preserve">Staff - </w:t>
      </w:r>
      <w:r w:rsidR="001F41B0" w:rsidRPr="003429F7">
        <w:rPr>
          <w:rFonts w:cstheme="minorHAnsi"/>
          <w:szCs w:val="24"/>
        </w:rPr>
        <w:t xml:space="preserve">serving students in </w:t>
      </w:r>
      <w:r w:rsidR="00FD25F7" w:rsidRPr="003429F7">
        <w:rPr>
          <w:rFonts w:cstheme="minorHAnsi"/>
          <w:szCs w:val="24"/>
        </w:rPr>
        <w:t xml:space="preserve">New Castle County </w:t>
      </w:r>
    </w:p>
    <w:p w:rsidR="00527AC3" w:rsidRPr="003429F7" w:rsidRDefault="00527AC3" w:rsidP="00857196">
      <w:pPr>
        <w:spacing w:after="0"/>
        <w:ind w:left="1440" w:hanging="1440"/>
        <w:rPr>
          <w:rFonts w:cstheme="minorHAnsi"/>
          <w:szCs w:val="24"/>
        </w:rPr>
      </w:pPr>
      <w:r w:rsidRPr="003429F7">
        <w:rPr>
          <w:rFonts w:cstheme="minorHAnsi"/>
          <w:szCs w:val="24"/>
        </w:rPr>
        <w:t>DATE:</w:t>
      </w:r>
      <w:r w:rsidRPr="003429F7">
        <w:rPr>
          <w:rFonts w:cstheme="minorHAnsi"/>
          <w:szCs w:val="24"/>
        </w:rPr>
        <w:tab/>
      </w:r>
      <w:r w:rsidR="00857196">
        <w:rPr>
          <w:rFonts w:cstheme="minorHAnsi"/>
          <w:szCs w:val="24"/>
        </w:rPr>
        <w:t>October 12, 2023</w:t>
      </w:r>
    </w:p>
    <w:p w:rsidR="00527AC3" w:rsidRPr="003429F7" w:rsidRDefault="007B206E" w:rsidP="00857196">
      <w:pPr>
        <w:spacing w:after="0"/>
        <w:ind w:left="1440" w:hanging="1440"/>
        <w:rPr>
          <w:rFonts w:cstheme="minorHAnsi"/>
          <w:szCs w:val="24"/>
        </w:rPr>
      </w:pPr>
      <w:r w:rsidRPr="003429F7">
        <w:rPr>
          <w:rFonts w:cstheme="minorHAnsi"/>
          <w:szCs w:val="24"/>
        </w:rPr>
        <w:t xml:space="preserve">RE:            </w:t>
      </w:r>
      <w:r w:rsidRPr="003429F7">
        <w:rPr>
          <w:rFonts w:cstheme="minorHAnsi"/>
          <w:szCs w:val="24"/>
        </w:rPr>
        <w:tab/>
      </w:r>
      <w:r w:rsidR="00F03C07" w:rsidRPr="003429F7">
        <w:rPr>
          <w:rFonts w:cstheme="minorHAnsi"/>
          <w:szCs w:val="24"/>
        </w:rPr>
        <w:t>202</w:t>
      </w:r>
      <w:r w:rsidR="003429F7" w:rsidRPr="003429F7">
        <w:rPr>
          <w:rFonts w:cstheme="minorHAnsi"/>
          <w:szCs w:val="24"/>
        </w:rPr>
        <w:t>4</w:t>
      </w:r>
      <w:r w:rsidR="00927689" w:rsidRPr="003429F7">
        <w:rPr>
          <w:rFonts w:cstheme="minorHAnsi"/>
          <w:szCs w:val="24"/>
        </w:rPr>
        <w:t xml:space="preserve"> New Castle County Science Fair</w:t>
      </w:r>
      <w:r w:rsidR="00DE34D9" w:rsidRPr="003429F7">
        <w:rPr>
          <w:rFonts w:cstheme="minorHAnsi"/>
          <w:b/>
          <w:szCs w:val="24"/>
        </w:rPr>
        <w:t xml:space="preserve"> </w:t>
      </w:r>
    </w:p>
    <w:p w:rsidR="00527AC3" w:rsidRPr="003429F7" w:rsidRDefault="00FD25F7" w:rsidP="00CE596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429F7">
        <w:rPr>
          <w:rFonts w:ascii="Times New Roman" w:hAnsi="Times New Roman" w:cs="Times New Roman"/>
          <w:b/>
          <w:szCs w:val="24"/>
          <w:u w:val="single"/>
        </w:rPr>
        <w:t>__________________________________________________________________________________</w:t>
      </w:r>
    </w:p>
    <w:p w:rsidR="003429F7" w:rsidRPr="003429F7" w:rsidRDefault="003429F7" w:rsidP="003429F7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429F7">
        <w:rPr>
          <w:rFonts w:cstheme="minorHAnsi"/>
          <w:b/>
          <w:sz w:val="36"/>
          <w:szCs w:val="36"/>
        </w:rPr>
        <w:t>MARK YOUR CALENDARS – March 6, 2024</w:t>
      </w:r>
    </w:p>
    <w:p w:rsidR="003429F7" w:rsidRPr="003429F7" w:rsidRDefault="003429F7" w:rsidP="003429F7">
      <w:pPr>
        <w:pStyle w:val="NoSpacing"/>
        <w:jc w:val="center"/>
        <w:rPr>
          <w:rFonts w:cstheme="minorHAnsi"/>
          <w:color w:val="002060"/>
          <w:sz w:val="32"/>
          <w:szCs w:val="32"/>
        </w:rPr>
      </w:pPr>
      <w:r w:rsidRPr="003429F7">
        <w:rPr>
          <w:rFonts w:cstheme="minorHAnsi"/>
          <w:color w:val="002060"/>
          <w:sz w:val="32"/>
          <w:szCs w:val="32"/>
        </w:rPr>
        <w:t>2</w:t>
      </w:r>
      <w:r w:rsidR="00CD2F61">
        <w:rPr>
          <w:rFonts w:cstheme="minorHAnsi"/>
          <w:color w:val="002060"/>
          <w:sz w:val="32"/>
          <w:szCs w:val="32"/>
        </w:rPr>
        <w:t>9</w:t>
      </w:r>
      <w:r w:rsidRPr="003429F7">
        <w:rPr>
          <w:rFonts w:cstheme="minorHAnsi"/>
          <w:color w:val="002060"/>
          <w:sz w:val="32"/>
          <w:szCs w:val="32"/>
          <w:vertAlign w:val="superscript"/>
        </w:rPr>
        <w:t>th</w:t>
      </w:r>
      <w:r w:rsidRPr="003429F7">
        <w:rPr>
          <w:rFonts w:cstheme="minorHAnsi"/>
          <w:color w:val="002060"/>
          <w:sz w:val="32"/>
          <w:szCs w:val="32"/>
        </w:rPr>
        <w:t xml:space="preserve"> Annual New Castle County Science Fair </w:t>
      </w:r>
    </w:p>
    <w:p w:rsidR="00202AD6" w:rsidRPr="003429F7" w:rsidRDefault="003429F7" w:rsidP="003429F7">
      <w:pPr>
        <w:pStyle w:val="NoSpacing"/>
        <w:jc w:val="center"/>
        <w:rPr>
          <w:rFonts w:cstheme="minorHAnsi"/>
          <w:i/>
          <w:color w:val="002060"/>
          <w:sz w:val="28"/>
          <w:szCs w:val="28"/>
        </w:rPr>
      </w:pPr>
      <w:r w:rsidRPr="003429F7">
        <w:rPr>
          <w:rFonts w:cstheme="minorHAnsi"/>
          <w:i/>
          <w:color w:val="002060"/>
          <w:sz w:val="28"/>
          <w:szCs w:val="28"/>
        </w:rPr>
        <w:t xml:space="preserve">Hosted by Delaware Technical Community College - Stanton Campus </w:t>
      </w:r>
    </w:p>
    <w:p w:rsidR="00202AD6" w:rsidRPr="003429F7" w:rsidRDefault="00202AD6" w:rsidP="00202AD6">
      <w:pPr>
        <w:spacing w:after="0" w:line="240" w:lineRule="auto"/>
        <w:rPr>
          <w:rFonts w:cstheme="minorHAnsi"/>
          <w:sz w:val="16"/>
          <w:szCs w:val="16"/>
        </w:rPr>
      </w:pPr>
    </w:p>
    <w:p w:rsidR="009E14E0" w:rsidRPr="003429F7" w:rsidRDefault="009E14E0" w:rsidP="009E14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429F7">
        <w:rPr>
          <w:rFonts w:asciiTheme="minorHAnsi" w:hAnsiTheme="minorHAnsi" w:cstheme="minorHAnsi"/>
          <w:color w:val="0E101A"/>
          <w:sz w:val="22"/>
          <w:szCs w:val="22"/>
        </w:rPr>
        <w:t>Delaware Technical hosts the </w:t>
      </w:r>
      <w:r w:rsidRPr="003429F7">
        <w:rPr>
          <w:rStyle w:val="Strong"/>
          <w:rFonts w:asciiTheme="minorHAnsi" w:hAnsiTheme="minorHAnsi" w:cstheme="minorHAnsi"/>
          <w:color w:val="0E101A"/>
          <w:sz w:val="22"/>
          <w:szCs w:val="22"/>
          <w:u w:val="single"/>
        </w:rPr>
        <w:t>only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> regional science fair in New Castle County. All students in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>grades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6</w:t>
      </w:r>
      <w:r w:rsidR="003429F7" w:rsidRP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  <w:r w:rsidRP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through</w:t>
      </w:r>
      <w:r w:rsid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  <w:r w:rsidRP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12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 attending school in New Castle County are eligible to participate. The participants may enter an individual or team project (up to three 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>people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>). Students compete at their grade level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 and experts in the field judge projects. </w:t>
      </w:r>
    </w:p>
    <w:p w:rsidR="009E14E0" w:rsidRPr="003429F7" w:rsidRDefault="009E14E0" w:rsidP="009E14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:rsidR="009E14E0" w:rsidRPr="003429F7" w:rsidRDefault="009E14E0" w:rsidP="009E14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429F7">
        <w:rPr>
          <w:rFonts w:asciiTheme="minorHAnsi" w:hAnsiTheme="minorHAnsi" w:cstheme="minorHAnsi"/>
          <w:color w:val="0E101A"/>
          <w:sz w:val="22"/>
          <w:szCs w:val="22"/>
        </w:rPr>
        <w:t>We invite all winners presented with monetary awards to compete in the Delaware Valley Science Fair in April. Finalists of the DVSF competition will move on to</w:t>
      </w:r>
      <w:bookmarkStart w:id="0" w:name="_GoBack"/>
      <w:bookmarkEnd w:id="0"/>
      <w:r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 the International Science and Engineering Fair (ISEF) in May 202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>4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>, where students can compete for more than </w:t>
      </w:r>
      <w:r w:rsidRPr="003429F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$4 million</w:t>
      </w:r>
      <w:r w:rsidRPr="003429F7">
        <w:rPr>
          <w:rFonts w:asciiTheme="minorHAnsi" w:hAnsiTheme="minorHAnsi" w:cstheme="minorHAnsi"/>
          <w:color w:val="0E101A"/>
          <w:sz w:val="22"/>
          <w:szCs w:val="22"/>
        </w:rPr>
        <w:t> in scholarships and awards. Middle-school winners move to the Broadcom MASTERS (Math, Applied Science, Technology, and Engineering for Rising Stars) national competition.</w:t>
      </w:r>
    </w:p>
    <w:p w:rsidR="009E14E0" w:rsidRPr="003429F7" w:rsidRDefault="009E14E0" w:rsidP="009E14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:rsidR="003429F7" w:rsidRPr="003429F7" w:rsidRDefault="009E14E0" w:rsidP="003429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429F7">
        <w:rPr>
          <w:rFonts w:asciiTheme="minorHAnsi" w:hAnsiTheme="minorHAnsi" w:cstheme="minorHAnsi"/>
          <w:color w:val="0E101A"/>
          <w:sz w:val="22"/>
          <w:szCs w:val="22"/>
        </w:rPr>
        <w:t>The science fair is a challenging yet rewarding experience for students. We are anticipating an overwhelming response this year that will showcase the creative minds of students in New Castle County.</w:t>
      </w:r>
      <w:r w:rsidR="003429F7" w:rsidRPr="003429F7">
        <w:rPr>
          <w:rFonts w:asciiTheme="minorHAnsi" w:hAnsiTheme="minorHAnsi" w:cstheme="minorHAnsi"/>
          <w:color w:val="0E101A"/>
          <w:sz w:val="22"/>
          <w:szCs w:val="22"/>
        </w:rPr>
        <w:t xml:space="preserve"> We hope to see your students at the New Castle County Science Fair.</w:t>
      </w:r>
    </w:p>
    <w:p w:rsidR="003429F7" w:rsidRPr="003429F7" w:rsidRDefault="003429F7" w:rsidP="003429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:rsidR="003429F7" w:rsidRPr="003429F7" w:rsidRDefault="003429F7" w:rsidP="003429F7">
      <w:pPr>
        <w:spacing w:after="0"/>
        <w:rPr>
          <w:rFonts w:cstheme="minorHAnsi"/>
          <w:b/>
        </w:rPr>
      </w:pPr>
      <w:bookmarkStart w:id="1" w:name="_Hlk146272503"/>
      <w:r w:rsidRPr="003429F7">
        <w:rPr>
          <w:rFonts w:cstheme="minorHAnsi"/>
          <w:b/>
        </w:rPr>
        <w:t>What can you do?</w:t>
      </w:r>
    </w:p>
    <w:bookmarkEnd w:id="1"/>
    <w:p w:rsidR="00202AD6" w:rsidRPr="003429F7" w:rsidRDefault="00202AD6" w:rsidP="003429F7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3429F7">
        <w:rPr>
          <w:rFonts w:cstheme="minorHAnsi"/>
        </w:rPr>
        <w:t>Share this information with your staff</w:t>
      </w:r>
    </w:p>
    <w:p w:rsidR="00202AD6" w:rsidRPr="003429F7" w:rsidRDefault="003C6EDC" w:rsidP="003429F7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3429F7">
        <w:rPr>
          <w:rFonts w:cstheme="minorHAnsi"/>
        </w:rPr>
        <w:t>Encourage</w:t>
      </w:r>
      <w:r w:rsidR="00202AD6" w:rsidRPr="003429F7">
        <w:rPr>
          <w:rFonts w:cstheme="minorHAnsi"/>
        </w:rPr>
        <w:t xml:space="preserve"> your faculty </w:t>
      </w:r>
      <w:r w:rsidRPr="003429F7">
        <w:rPr>
          <w:rFonts w:cstheme="minorHAnsi"/>
        </w:rPr>
        <w:t>to support student participation</w:t>
      </w:r>
    </w:p>
    <w:p w:rsidR="00FD25F7" w:rsidRPr="003429F7" w:rsidRDefault="00106235" w:rsidP="003429F7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3429F7">
        <w:rPr>
          <w:rFonts w:cstheme="minorHAnsi"/>
        </w:rPr>
        <w:t xml:space="preserve">Post the attached flyer on </w:t>
      </w:r>
      <w:r w:rsidR="003C6EDC" w:rsidRPr="003429F7">
        <w:rPr>
          <w:rFonts w:cstheme="minorHAnsi"/>
        </w:rPr>
        <w:t>your school webpage</w:t>
      </w:r>
      <w:r w:rsidRPr="003429F7">
        <w:rPr>
          <w:rFonts w:cstheme="minorHAnsi"/>
        </w:rPr>
        <w:t xml:space="preserve"> and bulletin boards</w:t>
      </w:r>
    </w:p>
    <w:p w:rsidR="00FD25F7" w:rsidRPr="003429F7" w:rsidRDefault="00FD25F7" w:rsidP="00FD25F7">
      <w:pPr>
        <w:pStyle w:val="NoSpacing"/>
        <w:rPr>
          <w:rFonts w:cstheme="minorHAnsi"/>
          <w:b/>
        </w:rPr>
      </w:pPr>
    </w:p>
    <w:p w:rsidR="00CE596B" w:rsidRPr="003429F7" w:rsidRDefault="00CE596B" w:rsidP="00FD25F7">
      <w:pPr>
        <w:pStyle w:val="NoSpacing"/>
        <w:rPr>
          <w:rFonts w:cstheme="minorHAnsi"/>
          <w:b/>
          <w:color w:val="002060"/>
        </w:rPr>
        <w:sectPr w:rsidR="00CE596B" w:rsidRPr="003429F7" w:rsidSect="005B3FB2">
          <w:headerReference w:type="default" r:id="rId8"/>
          <w:footerReference w:type="default" r:id="rId9"/>
          <w:pgSz w:w="12240" w:h="15840"/>
          <w:pgMar w:top="1440" w:right="1080" w:bottom="1152" w:left="1080" w:header="288" w:footer="288" w:gutter="0"/>
          <w:cols w:space="720"/>
          <w:docGrid w:linePitch="360"/>
        </w:sectPr>
      </w:pPr>
    </w:p>
    <w:p w:rsidR="003429F7" w:rsidRPr="003429F7" w:rsidRDefault="003429F7" w:rsidP="003429F7">
      <w:pPr>
        <w:pStyle w:val="NoSpacing"/>
        <w:rPr>
          <w:rFonts w:cstheme="minorHAnsi"/>
          <w:b/>
        </w:rPr>
      </w:pPr>
      <w:r w:rsidRPr="003429F7">
        <w:rPr>
          <w:rFonts w:cstheme="minorHAnsi"/>
          <w:b/>
        </w:rPr>
        <w:t xml:space="preserve">For more information: </w:t>
      </w:r>
    </w:p>
    <w:p w:rsidR="003C6EDC" w:rsidRPr="003429F7" w:rsidRDefault="003C6EDC" w:rsidP="000328D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3429F7">
        <w:rPr>
          <w:rFonts w:cstheme="minorHAnsi"/>
        </w:rPr>
        <w:t xml:space="preserve">For student and teacher registration: </w:t>
      </w:r>
      <w:hyperlink r:id="rId10" w:history="1">
        <w:r w:rsidRPr="003429F7">
          <w:rPr>
            <w:rStyle w:val="Hyperlink"/>
            <w:rFonts w:cstheme="minorHAnsi"/>
          </w:rPr>
          <w:t>www.nccsciencefair.stemwizard.com</w:t>
        </w:r>
      </w:hyperlink>
    </w:p>
    <w:p w:rsidR="00FD25F7" w:rsidRPr="003429F7" w:rsidRDefault="00FD25F7" w:rsidP="00434D47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3429F7">
        <w:rPr>
          <w:rFonts w:cstheme="minorHAnsi"/>
        </w:rPr>
        <w:t xml:space="preserve">For </w:t>
      </w:r>
      <w:r w:rsidR="003C6EDC" w:rsidRPr="003429F7">
        <w:rPr>
          <w:rFonts w:cstheme="minorHAnsi"/>
        </w:rPr>
        <w:t xml:space="preserve">fair rules and </w:t>
      </w:r>
      <w:r w:rsidRPr="003429F7">
        <w:rPr>
          <w:rFonts w:cstheme="minorHAnsi"/>
        </w:rPr>
        <w:t xml:space="preserve">guidelines: </w:t>
      </w:r>
      <w:hyperlink r:id="rId11" w:history="1">
        <w:r w:rsidRPr="003429F7">
          <w:rPr>
            <w:rStyle w:val="Hyperlink"/>
            <w:rFonts w:cstheme="minorHAnsi"/>
          </w:rPr>
          <w:t>www.dvsf.org</w:t>
        </w:r>
      </w:hyperlink>
    </w:p>
    <w:p w:rsidR="00FD25F7" w:rsidRPr="003429F7" w:rsidRDefault="00FD25F7" w:rsidP="00434D47">
      <w:pPr>
        <w:pStyle w:val="NoSpacing"/>
        <w:numPr>
          <w:ilvl w:val="0"/>
          <w:numId w:val="2"/>
        </w:numPr>
        <w:ind w:left="360"/>
        <w:rPr>
          <w:rStyle w:val="Hyperlink"/>
          <w:rFonts w:cstheme="minorHAnsi"/>
          <w:color w:val="auto"/>
          <w:u w:val="none"/>
        </w:rPr>
      </w:pPr>
      <w:r w:rsidRPr="003429F7">
        <w:rPr>
          <w:rFonts w:cstheme="minorHAnsi"/>
        </w:rPr>
        <w:t xml:space="preserve">For general information: </w:t>
      </w:r>
      <w:hyperlink r:id="rId12" w:history="1">
        <w:r w:rsidR="003429F7" w:rsidRPr="003429F7">
          <w:rPr>
            <w:rStyle w:val="Hyperlink"/>
            <w:rFonts w:cstheme="minorHAnsi"/>
          </w:rPr>
          <w:t>www.go.dtcc.edu/sciencefair</w:t>
        </w:r>
      </w:hyperlink>
      <w:r w:rsidR="004908FA" w:rsidRPr="003429F7">
        <w:rPr>
          <w:rStyle w:val="Hyperlink"/>
          <w:rFonts w:cstheme="minorHAnsi"/>
        </w:rPr>
        <w:t xml:space="preserve"> </w:t>
      </w:r>
    </w:p>
    <w:p w:rsidR="003429F7" w:rsidRPr="003429F7" w:rsidRDefault="003429F7" w:rsidP="003429F7">
      <w:pPr>
        <w:pStyle w:val="NoSpacing"/>
        <w:rPr>
          <w:rFonts w:cstheme="minorHAnsi"/>
        </w:rPr>
      </w:pPr>
    </w:p>
    <w:p w:rsidR="003429F7" w:rsidRPr="003429F7" w:rsidRDefault="003429F7" w:rsidP="003429F7">
      <w:pPr>
        <w:pStyle w:val="NoSpacing"/>
        <w:rPr>
          <w:rFonts w:cstheme="minorHAnsi"/>
          <w:b/>
        </w:rPr>
      </w:pPr>
      <w:r w:rsidRPr="003429F7">
        <w:rPr>
          <w:rFonts w:cstheme="minorHAnsi"/>
          <w:b/>
        </w:rPr>
        <w:t xml:space="preserve">Contact:   </w:t>
      </w:r>
    </w:p>
    <w:p w:rsidR="003429F7" w:rsidRPr="003429F7" w:rsidRDefault="003429F7" w:rsidP="003429F7">
      <w:pPr>
        <w:pStyle w:val="NoSpacing"/>
        <w:rPr>
          <w:rFonts w:cstheme="minorHAnsi"/>
        </w:rPr>
      </w:pPr>
      <w:r w:rsidRPr="003429F7">
        <w:rPr>
          <w:rFonts w:cstheme="minorHAnsi"/>
        </w:rPr>
        <w:t>Science Fair Staff</w:t>
      </w:r>
    </w:p>
    <w:p w:rsidR="003429F7" w:rsidRPr="003429F7" w:rsidRDefault="003429F7" w:rsidP="003429F7">
      <w:pPr>
        <w:pStyle w:val="NoSpacing"/>
        <w:ind w:left="-180"/>
        <w:rPr>
          <w:rFonts w:cstheme="minorHAnsi"/>
        </w:rPr>
      </w:pPr>
      <w:r w:rsidRPr="003429F7">
        <w:rPr>
          <w:rFonts w:cstheme="minorHAnsi"/>
        </w:rPr>
        <w:t xml:space="preserve">   Delaware Technical Community College</w:t>
      </w:r>
    </w:p>
    <w:p w:rsidR="003429F7" w:rsidRPr="003429F7" w:rsidRDefault="003429F7" w:rsidP="003429F7">
      <w:pPr>
        <w:pStyle w:val="NoSpacing"/>
        <w:ind w:left="-180"/>
        <w:rPr>
          <w:rStyle w:val="Hyperlink"/>
          <w:rFonts w:cstheme="minorHAnsi"/>
          <w:sz w:val="24"/>
          <w:szCs w:val="24"/>
        </w:rPr>
      </w:pPr>
      <w:r w:rsidRPr="003429F7">
        <w:rPr>
          <w:rFonts w:cstheme="minorHAnsi"/>
        </w:rPr>
        <w:t xml:space="preserve">   302-453-3075 | </w:t>
      </w:r>
      <w:hyperlink r:id="rId13" w:history="1">
        <w:r w:rsidRPr="003429F7">
          <w:rPr>
            <w:rStyle w:val="Hyperlink"/>
            <w:rFonts w:cstheme="minorHAnsi"/>
          </w:rPr>
          <w:t>sw-sciencefair@dtcc.edu</w:t>
        </w:r>
      </w:hyperlink>
    </w:p>
    <w:p w:rsidR="003429F7" w:rsidRPr="00C42182" w:rsidRDefault="003429F7" w:rsidP="003429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9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9B5E3F2">
            <wp:simplePos x="0" y="0"/>
            <wp:positionH relativeFrom="margin">
              <wp:posOffset>1819275</wp:posOffset>
            </wp:positionH>
            <wp:positionV relativeFrom="margin">
              <wp:posOffset>7169750</wp:posOffset>
            </wp:positionV>
            <wp:extent cx="2587625" cy="7519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Fair 2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7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9F7" w:rsidRDefault="003429F7" w:rsidP="00FD2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9F7" w:rsidRDefault="003429F7" w:rsidP="00FD2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9F7" w:rsidRDefault="003429F7" w:rsidP="00857196">
      <w:pPr>
        <w:pStyle w:val="NoSpacing"/>
        <w:rPr>
          <w:rFonts w:ascii="Times New Roman" w:hAnsi="Times New Roman" w:cs="Times New Roman"/>
          <w:sz w:val="24"/>
          <w:szCs w:val="24"/>
        </w:rPr>
        <w:sectPr w:rsidR="003429F7" w:rsidSect="003429F7">
          <w:type w:val="continuous"/>
          <w:pgSz w:w="12240" w:h="15840"/>
          <w:pgMar w:top="1440" w:right="1080" w:bottom="1152" w:left="1080" w:header="288" w:footer="288" w:gutter="0"/>
          <w:cols w:space="720"/>
          <w:docGrid w:linePitch="360"/>
        </w:sectPr>
      </w:pPr>
    </w:p>
    <w:p w:rsidR="004D0132" w:rsidRPr="00CE596B" w:rsidRDefault="004D0132" w:rsidP="0085719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4D0132" w:rsidRPr="00CE596B" w:rsidSect="00CE596B">
      <w:type w:val="continuous"/>
      <w:pgSz w:w="12240" w:h="15840"/>
      <w:pgMar w:top="1440" w:right="1080" w:bottom="1152" w:left="108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6E" w:rsidRDefault="0022536E" w:rsidP="00EF60A5">
      <w:pPr>
        <w:spacing w:after="0" w:line="240" w:lineRule="auto"/>
      </w:pPr>
      <w:r>
        <w:separator/>
      </w:r>
    </w:p>
  </w:endnote>
  <w:endnote w:type="continuationSeparator" w:id="0">
    <w:p w:rsidR="0022536E" w:rsidRDefault="0022536E" w:rsidP="00EF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A5" w:rsidRDefault="00EF60A5" w:rsidP="00EF60A5">
    <w:pPr>
      <w:pStyle w:val="BasicParagraph"/>
      <w:suppressAutoHyphens/>
      <w:spacing w:before="180"/>
      <w:jc w:val="center"/>
      <w:rPr>
        <w:rFonts w:ascii="Myriad Pro Light SemiExt" w:hAnsi="Myriad Pro Light SemiExt" w:cs="Myriad Pro Light SemiExt"/>
        <w:b/>
        <w:color w:val="00A160"/>
        <w:sz w:val="18"/>
        <w:szCs w:val="18"/>
      </w:rPr>
    </w:pPr>
    <w:r>
      <w:rPr>
        <w:rFonts w:ascii="Myriad Pro Light SemiExt" w:hAnsi="Myriad Pro Light SemiExt" w:cs="Myriad Pro Light SemiExt"/>
        <w:b/>
        <w:color w:val="00A160"/>
        <w:sz w:val="18"/>
        <w:szCs w:val="18"/>
      </w:rPr>
      <w:t>STANTON CAMPUS</w:t>
    </w:r>
  </w:p>
  <w:p w:rsidR="00EF60A5" w:rsidRDefault="00EF60A5" w:rsidP="00EF60A5">
    <w:pPr>
      <w:pStyle w:val="BasicParagraph"/>
      <w:suppressAutoHyphens/>
      <w:spacing w:before="180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 xml:space="preserve">400 Stanton-Christiana Road, Newark, DE 19713 | </w:t>
    </w:r>
    <w:r w:rsidR="00004527">
      <w:rPr>
        <w:rFonts w:ascii="Myriad Pro" w:hAnsi="Myriad Pro" w:cs="Myriad Pro"/>
        <w:sz w:val="18"/>
        <w:szCs w:val="18"/>
      </w:rPr>
      <w:t>302.454.3900 (t) 302.453-3076</w:t>
    </w:r>
    <w:r>
      <w:rPr>
        <w:rFonts w:ascii="Myriad Pro" w:hAnsi="Myriad Pro" w:cs="Myriad Pro"/>
        <w:sz w:val="18"/>
        <w:szCs w:val="18"/>
      </w:rPr>
      <w:t xml:space="preserve"> (f) | www.dtcc.edu</w:t>
    </w:r>
  </w:p>
  <w:p w:rsidR="00EF60A5" w:rsidRDefault="00EF60A5" w:rsidP="00EF60A5">
    <w:pPr>
      <w:pStyle w:val="Footer"/>
      <w:jc w:val="center"/>
    </w:pPr>
    <w:r>
      <w:rPr>
        <w:rFonts w:ascii="Myriad Pro" w:hAnsi="Myriad Pro" w:cs="Myriad Pro"/>
        <w:i/>
        <w:iCs/>
        <w:sz w:val="16"/>
        <w:szCs w:val="16"/>
      </w:rPr>
      <w:t>An Equal Opportunity/Affirmative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6E" w:rsidRDefault="0022536E" w:rsidP="00EF60A5">
      <w:pPr>
        <w:spacing w:after="0" w:line="240" w:lineRule="auto"/>
      </w:pPr>
      <w:r>
        <w:separator/>
      </w:r>
    </w:p>
  </w:footnote>
  <w:footnote w:type="continuationSeparator" w:id="0">
    <w:p w:rsidR="0022536E" w:rsidRDefault="0022536E" w:rsidP="00EF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22" w:rsidRDefault="005B3FB2" w:rsidP="005B3FB2">
    <w:pPr>
      <w:pStyle w:val="Header"/>
      <w:tabs>
        <w:tab w:val="center" w:pos="5040"/>
        <w:tab w:val="left" w:pos="7338"/>
      </w:tabs>
    </w:pPr>
    <w:r>
      <w:tab/>
    </w:r>
  </w:p>
  <w:p w:rsidR="00D35F22" w:rsidRDefault="00857196" w:rsidP="00D35F22">
    <w:pPr>
      <w:pStyle w:val="Header"/>
      <w:tabs>
        <w:tab w:val="center" w:pos="5040"/>
        <w:tab w:val="left" w:pos="7338"/>
      </w:tabs>
      <w:jc w:val="center"/>
    </w:pPr>
    <w:r>
      <w:rPr>
        <w:noProof/>
      </w:rPr>
      <w:drawing>
        <wp:inline distT="0" distB="0" distL="0" distR="0" wp14:anchorId="2A6DE4B5" wp14:editId="54EBBFD8">
          <wp:extent cx="2103120" cy="822960"/>
          <wp:effectExtent l="0" t="0" r="0" b="0"/>
          <wp:docPr id="2" name="Picture 1" descr="delaware-tech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laware-tech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1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0A5" w:rsidRDefault="00EF60A5" w:rsidP="00D35F22">
    <w:pPr>
      <w:pStyle w:val="Header"/>
      <w:tabs>
        <w:tab w:val="center" w:pos="5040"/>
        <w:tab w:val="left" w:pos="73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336"/>
    <w:multiLevelType w:val="hybridMultilevel"/>
    <w:tmpl w:val="749846AA"/>
    <w:lvl w:ilvl="0" w:tplc="5FC44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4BE9"/>
    <w:multiLevelType w:val="hybridMultilevel"/>
    <w:tmpl w:val="470298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AC51A8"/>
    <w:multiLevelType w:val="hybridMultilevel"/>
    <w:tmpl w:val="CFCE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5D29"/>
    <w:multiLevelType w:val="hybridMultilevel"/>
    <w:tmpl w:val="65D2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0A51"/>
    <w:multiLevelType w:val="hybridMultilevel"/>
    <w:tmpl w:val="06F67AC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3"/>
    <w:rsid w:val="00004527"/>
    <w:rsid w:val="00013B3F"/>
    <w:rsid w:val="000140CE"/>
    <w:rsid w:val="00034272"/>
    <w:rsid w:val="000447DD"/>
    <w:rsid w:val="00054383"/>
    <w:rsid w:val="00073DD5"/>
    <w:rsid w:val="0010430D"/>
    <w:rsid w:val="00106235"/>
    <w:rsid w:val="00107050"/>
    <w:rsid w:val="001668E7"/>
    <w:rsid w:val="00184949"/>
    <w:rsid w:val="001A6BBE"/>
    <w:rsid w:val="001C550C"/>
    <w:rsid w:val="001F0F16"/>
    <w:rsid w:val="001F41B0"/>
    <w:rsid w:val="00202AD6"/>
    <w:rsid w:val="0021567F"/>
    <w:rsid w:val="0022536E"/>
    <w:rsid w:val="00277C74"/>
    <w:rsid w:val="00285397"/>
    <w:rsid w:val="00322A70"/>
    <w:rsid w:val="00330FDB"/>
    <w:rsid w:val="003429F7"/>
    <w:rsid w:val="003A6701"/>
    <w:rsid w:val="003C6EDC"/>
    <w:rsid w:val="003D3ADA"/>
    <w:rsid w:val="003E1827"/>
    <w:rsid w:val="003F37C8"/>
    <w:rsid w:val="003F7E13"/>
    <w:rsid w:val="004060BA"/>
    <w:rsid w:val="00434D47"/>
    <w:rsid w:val="004908FA"/>
    <w:rsid w:val="004D0132"/>
    <w:rsid w:val="004F3B17"/>
    <w:rsid w:val="004F4470"/>
    <w:rsid w:val="0051164D"/>
    <w:rsid w:val="00527AC3"/>
    <w:rsid w:val="005323A9"/>
    <w:rsid w:val="005663A0"/>
    <w:rsid w:val="005B3FB2"/>
    <w:rsid w:val="005F1D5B"/>
    <w:rsid w:val="00676730"/>
    <w:rsid w:val="006B3CF0"/>
    <w:rsid w:val="006C2AF2"/>
    <w:rsid w:val="006D06F4"/>
    <w:rsid w:val="00716F0D"/>
    <w:rsid w:val="00735CF8"/>
    <w:rsid w:val="00745DDA"/>
    <w:rsid w:val="00761106"/>
    <w:rsid w:val="00761B2D"/>
    <w:rsid w:val="00794AEF"/>
    <w:rsid w:val="007B206E"/>
    <w:rsid w:val="007C29D9"/>
    <w:rsid w:val="008412DE"/>
    <w:rsid w:val="00857196"/>
    <w:rsid w:val="008A78EB"/>
    <w:rsid w:val="008E5370"/>
    <w:rsid w:val="00927689"/>
    <w:rsid w:val="009464E6"/>
    <w:rsid w:val="00964EFC"/>
    <w:rsid w:val="009E14E0"/>
    <w:rsid w:val="00A878E7"/>
    <w:rsid w:val="00AC3757"/>
    <w:rsid w:val="00AD3300"/>
    <w:rsid w:val="00AD454C"/>
    <w:rsid w:val="00B72538"/>
    <w:rsid w:val="00BB77AB"/>
    <w:rsid w:val="00BF6262"/>
    <w:rsid w:val="00C42182"/>
    <w:rsid w:val="00C53BCB"/>
    <w:rsid w:val="00C53D3F"/>
    <w:rsid w:val="00CD2F61"/>
    <w:rsid w:val="00CE596B"/>
    <w:rsid w:val="00CE7652"/>
    <w:rsid w:val="00D31CA4"/>
    <w:rsid w:val="00D35F22"/>
    <w:rsid w:val="00D54D37"/>
    <w:rsid w:val="00D76164"/>
    <w:rsid w:val="00D85F9D"/>
    <w:rsid w:val="00DB29C7"/>
    <w:rsid w:val="00DC4AAF"/>
    <w:rsid w:val="00DE34D9"/>
    <w:rsid w:val="00E00A3E"/>
    <w:rsid w:val="00E078AB"/>
    <w:rsid w:val="00E338B8"/>
    <w:rsid w:val="00E374E7"/>
    <w:rsid w:val="00E91BC1"/>
    <w:rsid w:val="00EB39A4"/>
    <w:rsid w:val="00EC5A4B"/>
    <w:rsid w:val="00EF597F"/>
    <w:rsid w:val="00EF60A5"/>
    <w:rsid w:val="00F03C07"/>
    <w:rsid w:val="00F233FB"/>
    <w:rsid w:val="00F70F6B"/>
    <w:rsid w:val="00F91E03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91A08-06DA-40D1-B023-BD29B59C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8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29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A5"/>
  </w:style>
  <w:style w:type="paragraph" w:styleId="Footer">
    <w:name w:val="footer"/>
    <w:basedOn w:val="Normal"/>
    <w:link w:val="FooterChar"/>
    <w:unhideWhenUsed/>
    <w:rsid w:val="00EF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A5"/>
  </w:style>
  <w:style w:type="paragraph" w:customStyle="1" w:styleId="BasicParagraph">
    <w:name w:val="[Basic Paragraph]"/>
    <w:basedOn w:val="Normal"/>
    <w:uiPriority w:val="99"/>
    <w:rsid w:val="00EF60A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AD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ED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1567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w-sciencefair@dt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.dtcc.edu/sciencefa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sciencefair.stemwizar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C555-7218-4340-B353-C8DF82F3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jldavis</dc:creator>
  <cp:lastModifiedBy>Lou De Angelo</cp:lastModifiedBy>
  <cp:revision>2</cp:revision>
  <cp:lastPrinted>2023-09-29T15:49:00Z</cp:lastPrinted>
  <dcterms:created xsi:type="dcterms:W3CDTF">2023-10-12T15:18:00Z</dcterms:created>
  <dcterms:modified xsi:type="dcterms:W3CDTF">2023-10-12T15:18:00Z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c926bcb321b3331c292994bb106ef97e28a035a924e7faf653b7d5e5133b925b</vt:lpwstr>
  </property>
</Properties>
</file>