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FD3C" w14:textId="77777777" w:rsidR="004F52EC" w:rsidRPr="00C4373F" w:rsidRDefault="00C4373F" w:rsidP="00C4373F">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9B65A99" wp14:editId="53BE6557">
                <wp:simplePos x="0" y="0"/>
                <wp:positionH relativeFrom="column">
                  <wp:posOffset>5690212</wp:posOffset>
                </wp:positionH>
                <wp:positionV relativeFrom="paragraph">
                  <wp:posOffset>-249838</wp:posOffset>
                </wp:positionV>
                <wp:extent cx="2387965" cy="736783"/>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387965" cy="73678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3C3F8" w14:textId="77777777" w:rsidR="00C4373F" w:rsidRDefault="00C4373F">
                            <w:r>
                              <w:t>Due to Dr. De Angelo (</w:t>
                            </w:r>
                            <w:hyperlink r:id="rId4" w:history="1">
                              <w:r w:rsidRPr="00515077">
                                <w:rPr>
                                  <w:rStyle w:val="Hyperlink"/>
                                </w:rPr>
                                <w:t>ldeangelo@cdowschools.org</w:t>
                              </w:r>
                            </w:hyperlink>
                            <w:r>
                              <w:t xml:space="preserve">) no later than </w:t>
                            </w:r>
                            <w:r w:rsidRPr="00C4373F">
                              <w:rPr>
                                <w:b/>
                              </w:rPr>
                              <w:t>Thursday, January 18</w:t>
                            </w:r>
                            <w:r>
                              <w:t>.</w:t>
                            </w:r>
                          </w:p>
                          <w:p w14:paraId="77E2045D" w14:textId="77777777" w:rsidR="00C4373F" w:rsidRDefault="00C4373F">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B65A99" id="_x0000_t202" coordsize="21600,21600" o:spt="202" path="m,l,21600r21600,l21600,xe">
                <v:stroke joinstyle="miter"/>
                <v:path gradientshapeok="t" o:connecttype="rect"/>
              </v:shapetype>
              <v:shape id="Text Box 1" o:spid="_x0000_s1026" type="#_x0000_t202" style="position:absolute;margin-left:448.05pt;margin-top:-19.65pt;width:188.0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" fillcolor="white [3201]" strokeweight="1.5pt">
                <v:textbox>
                  <w:txbxContent>
                    <w:p w14:paraId="77E3C3F8" w14:textId="77777777" w:rsidR="00C4373F" w:rsidRDefault="00C4373F">
                      <w:r>
                        <w:t>Due to Dr. De Angelo (</w:t>
                      </w:r>
                      <w:hyperlink r:id="rId5" w:history="1">
                        <w:r w:rsidRPr="00515077">
                          <w:rPr>
                            <w:rStyle w:val="Hyperlink"/>
                          </w:rPr>
                          <w:t>ldeangelo@cdowschools.org</w:t>
                        </w:r>
                      </w:hyperlink>
                      <w:r>
                        <w:t xml:space="preserve">) no later than </w:t>
                      </w:r>
                      <w:r w:rsidRPr="00C4373F">
                        <w:rPr>
                          <w:b/>
                        </w:rPr>
                        <w:t>Thursday, January 18</w:t>
                      </w:r>
                      <w:r>
                        <w:t>.</w:t>
                      </w:r>
                    </w:p>
                    <w:p w14:paraId="77E2045D" w14:textId="77777777" w:rsidR="00C4373F" w:rsidRDefault="00C4373F">
                      <w:r>
                        <w:t>n</w:t>
                      </w:r>
                    </w:p>
                  </w:txbxContent>
                </v:textbox>
              </v:shape>
            </w:pict>
          </mc:Fallback>
        </mc:AlternateContent>
      </w:r>
      <w:r w:rsidRPr="00C4373F">
        <w:rPr>
          <w:b/>
          <w:sz w:val="28"/>
          <w:szCs w:val="28"/>
        </w:rPr>
        <w:t>Catholic Schools Week 2024</w:t>
      </w:r>
    </w:p>
    <w:p w14:paraId="645BC787" w14:textId="77777777" w:rsidR="00C4373F" w:rsidRPr="00C4373F" w:rsidRDefault="00C4373F" w:rsidP="00C4373F">
      <w:pPr>
        <w:pStyle w:val="NoSpacing"/>
        <w:rPr>
          <w:b/>
          <w:sz w:val="24"/>
          <w:szCs w:val="24"/>
        </w:rPr>
      </w:pPr>
    </w:p>
    <w:p w14:paraId="300272FD" w14:textId="77777777" w:rsidR="00C4373F" w:rsidRDefault="00C4373F" w:rsidP="00C4373F">
      <w:pPr>
        <w:pStyle w:val="NoSpacing"/>
        <w:rPr>
          <w:b/>
          <w:sz w:val="28"/>
          <w:szCs w:val="28"/>
        </w:rPr>
      </w:pPr>
      <w:r w:rsidRPr="00C4373F">
        <w:rPr>
          <w:b/>
          <w:sz w:val="28"/>
          <w:szCs w:val="28"/>
        </w:rPr>
        <w:t>School</w:t>
      </w:r>
      <w:r>
        <w:rPr>
          <w:b/>
          <w:sz w:val="28"/>
          <w:szCs w:val="28"/>
        </w:rPr>
        <w:t xml:space="preserve"> – </w:t>
      </w:r>
    </w:p>
    <w:p w14:paraId="690231CB" w14:textId="77777777" w:rsidR="00C4373F" w:rsidRDefault="00C4373F" w:rsidP="00C4373F">
      <w:pPr>
        <w:pStyle w:val="NoSpacing"/>
      </w:pPr>
    </w:p>
    <w:p w14:paraId="143D2971" w14:textId="77777777" w:rsidR="00C4373F" w:rsidRDefault="00C4373F" w:rsidP="00C4373F">
      <w:pPr>
        <w:pStyle w:val="NoSpacing"/>
        <w:jc w:val="both"/>
      </w:pPr>
      <w:r>
        <w:t xml:space="preserve">Catholic Schools Week is a marketing event for your school.  It should demonstrate </w:t>
      </w:r>
      <w:r w:rsidRPr="00C4373F">
        <w:rPr>
          <w:b/>
          <w:i/>
        </w:rPr>
        <w:t>faith formation</w:t>
      </w:r>
      <w:r>
        <w:t xml:space="preserve">, </w:t>
      </w:r>
      <w:r w:rsidRPr="00C4373F">
        <w:rPr>
          <w:b/>
          <w:i/>
        </w:rPr>
        <w:t>academic excellence</w:t>
      </w:r>
      <w:r>
        <w:t xml:space="preserve">, and </w:t>
      </w:r>
      <w:r w:rsidRPr="00C4373F">
        <w:rPr>
          <w:b/>
          <w:i/>
        </w:rPr>
        <w:t>community building</w:t>
      </w:r>
      <w:r>
        <w:t>.  These purposes should be in balance to one another so that it does not appear a school is “all work and no play” or “all play and no work.”</w:t>
      </w:r>
    </w:p>
    <w:p w14:paraId="096B8EB9" w14:textId="77777777" w:rsidR="00C4373F" w:rsidRDefault="00C4373F" w:rsidP="00C4373F">
      <w:pPr>
        <w:pStyle w:val="NoSpacing"/>
        <w:jc w:val="both"/>
      </w:pPr>
    </w:p>
    <w:p w14:paraId="7E4F0B4C" w14:textId="77777777" w:rsidR="00C4373F" w:rsidRPr="00C4373F" w:rsidRDefault="00C4373F" w:rsidP="00C4373F">
      <w:pPr>
        <w:pStyle w:val="NoSpacing"/>
        <w:jc w:val="both"/>
      </w:pPr>
      <w:r>
        <w:t xml:space="preserve">Please complete the chart below and include times for specific activities, i.e. Mass or prayer service, competitions, or celebrations since this information will be shared by Dr. De Angelo with the Catholic Schools Office staff, </w:t>
      </w:r>
      <w:r w:rsidRPr="00D250A3">
        <w:rPr>
          <w:i/>
        </w:rPr>
        <w:t>The Dialog</w:t>
      </w:r>
      <w:r>
        <w:t xml:space="preserve">, and your Board of Catholic Schools liaison.  </w:t>
      </w:r>
    </w:p>
    <w:p w14:paraId="39715660" w14:textId="77777777" w:rsidR="00C4373F" w:rsidRDefault="00C4373F" w:rsidP="00C4373F">
      <w:pPr>
        <w:pStyle w:val="NoSpacing"/>
        <w:rPr>
          <w:sz w:val="24"/>
          <w:szCs w:val="24"/>
        </w:rPr>
      </w:pPr>
    </w:p>
    <w:tbl>
      <w:tblPr>
        <w:tblStyle w:val="TableGrid"/>
        <w:tblW w:w="0" w:type="auto"/>
        <w:tblLook w:val="04A0" w:firstRow="1" w:lastRow="0" w:firstColumn="1" w:lastColumn="0" w:noHBand="0" w:noVBand="1"/>
      </w:tblPr>
      <w:tblGrid>
        <w:gridCol w:w="2785"/>
        <w:gridCol w:w="10165"/>
      </w:tblGrid>
      <w:tr w:rsidR="00C4373F" w14:paraId="1DA8538A" w14:textId="77777777" w:rsidTr="00C4373F">
        <w:tc>
          <w:tcPr>
            <w:tcW w:w="2785" w:type="dxa"/>
          </w:tcPr>
          <w:p w14:paraId="4C0B6CC7" w14:textId="77777777" w:rsidR="00C4373F" w:rsidRPr="00C4373F" w:rsidRDefault="00C4373F" w:rsidP="00C4373F">
            <w:pPr>
              <w:pStyle w:val="NoSpacing"/>
              <w:rPr>
                <w:b/>
                <w:sz w:val="24"/>
                <w:szCs w:val="24"/>
              </w:rPr>
            </w:pPr>
            <w:r w:rsidRPr="00C4373F">
              <w:rPr>
                <w:b/>
                <w:sz w:val="24"/>
                <w:szCs w:val="24"/>
              </w:rPr>
              <w:t>Sunday, January 28</w:t>
            </w:r>
          </w:p>
          <w:p w14:paraId="6D58E834" w14:textId="77777777" w:rsidR="00C4373F" w:rsidRPr="00C4373F" w:rsidRDefault="00C4373F" w:rsidP="00C4373F">
            <w:pPr>
              <w:pStyle w:val="NoSpacing"/>
              <w:rPr>
                <w:b/>
                <w:sz w:val="24"/>
                <w:szCs w:val="24"/>
              </w:rPr>
            </w:pPr>
          </w:p>
        </w:tc>
        <w:tc>
          <w:tcPr>
            <w:tcW w:w="10165" w:type="dxa"/>
          </w:tcPr>
          <w:p w14:paraId="06D111E6" w14:textId="77777777" w:rsidR="00C4373F" w:rsidRDefault="00C4373F" w:rsidP="00C4373F">
            <w:pPr>
              <w:pStyle w:val="NoSpacing"/>
              <w:rPr>
                <w:sz w:val="24"/>
                <w:szCs w:val="24"/>
              </w:rPr>
            </w:pPr>
          </w:p>
        </w:tc>
      </w:tr>
      <w:tr w:rsidR="00C4373F" w14:paraId="497CEB17" w14:textId="77777777" w:rsidTr="00C4373F">
        <w:tc>
          <w:tcPr>
            <w:tcW w:w="2785" w:type="dxa"/>
          </w:tcPr>
          <w:p w14:paraId="5D998456" w14:textId="77777777" w:rsidR="00C4373F" w:rsidRPr="00C4373F" w:rsidRDefault="00C4373F" w:rsidP="00C4373F">
            <w:pPr>
              <w:pStyle w:val="NoSpacing"/>
              <w:rPr>
                <w:b/>
                <w:sz w:val="24"/>
                <w:szCs w:val="24"/>
              </w:rPr>
            </w:pPr>
            <w:r w:rsidRPr="00C4373F">
              <w:rPr>
                <w:b/>
                <w:sz w:val="24"/>
                <w:szCs w:val="24"/>
              </w:rPr>
              <w:t>Monday, January 29</w:t>
            </w:r>
          </w:p>
          <w:p w14:paraId="6576C1B7" w14:textId="77777777" w:rsidR="00C4373F" w:rsidRPr="00C4373F" w:rsidRDefault="00C4373F" w:rsidP="00C4373F">
            <w:pPr>
              <w:pStyle w:val="NoSpacing"/>
              <w:rPr>
                <w:b/>
                <w:sz w:val="24"/>
                <w:szCs w:val="24"/>
              </w:rPr>
            </w:pPr>
          </w:p>
        </w:tc>
        <w:tc>
          <w:tcPr>
            <w:tcW w:w="10165" w:type="dxa"/>
          </w:tcPr>
          <w:p w14:paraId="17F26798" w14:textId="77777777" w:rsidR="00C4373F" w:rsidRDefault="00C4373F" w:rsidP="00C4373F">
            <w:pPr>
              <w:pStyle w:val="NoSpacing"/>
              <w:rPr>
                <w:sz w:val="24"/>
                <w:szCs w:val="24"/>
              </w:rPr>
            </w:pPr>
          </w:p>
        </w:tc>
      </w:tr>
      <w:tr w:rsidR="00C4373F" w14:paraId="7C330595" w14:textId="77777777" w:rsidTr="00C4373F">
        <w:tc>
          <w:tcPr>
            <w:tcW w:w="2785" w:type="dxa"/>
          </w:tcPr>
          <w:p w14:paraId="5853A606" w14:textId="77777777" w:rsidR="00C4373F" w:rsidRPr="00C4373F" w:rsidRDefault="00C4373F" w:rsidP="00C4373F">
            <w:pPr>
              <w:pStyle w:val="NoSpacing"/>
              <w:rPr>
                <w:b/>
                <w:sz w:val="24"/>
                <w:szCs w:val="24"/>
              </w:rPr>
            </w:pPr>
            <w:r w:rsidRPr="00C4373F">
              <w:rPr>
                <w:b/>
                <w:sz w:val="24"/>
                <w:szCs w:val="24"/>
              </w:rPr>
              <w:t>Tuesday, January 30</w:t>
            </w:r>
          </w:p>
          <w:p w14:paraId="1C1517C3" w14:textId="77777777" w:rsidR="00C4373F" w:rsidRPr="00C4373F" w:rsidRDefault="00C4373F" w:rsidP="00C4373F">
            <w:pPr>
              <w:pStyle w:val="NoSpacing"/>
              <w:rPr>
                <w:b/>
                <w:sz w:val="24"/>
                <w:szCs w:val="24"/>
              </w:rPr>
            </w:pPr>
          </w:p>
        </w:tc>
        <w:tc>
          <w:tcPr>
            <w:tcW w:w="10165" w:type="dxa"/>
          </w:tcPr>
          <w:p w14:paraId="703D56AC" w14:textId="77777777" w:rsidR="00C4373F" w:rsidRDefault="00C4373F" w:rsidP="00C4373F">
            <w:pPr>
              <w:pStyle w:val="NoSpacing"/>
              <w:rPr>
                <w:sz w:val="24"/>
                <w:szCs w:val="24"/>
              </w:rPr>
            </w:pPr>
          </w:p>
        </w:tc>
      </w:tr>
      <w:tr w:rsidR="00C4373F" w14:paraId="3BFAC4E8" w14:textId="77777777" w:rsidTr="00C4373F">
        <w:tc>
          <w:tcPr>
            <w:tcW w:w="2785" w:type="dxa"/>
          </w:tcPr>
          <w:p w14:paraId="4C6A2422" w14:textId="77777777" w:rsidR="00C4373F" w:rsidRPr="00C4373F" w:rsidRDefault="00C4373F" w:rsidP="00C4373F">
            <w:pPr>
              <w:pStyle w:val="NoSpacing"/>
              <w:rPr>
                <w:b/>
                <w:sz w:val="24"/>
                <w:szCs w:val="24"/>
              </w:rPr>
            </w:pPr>
            <w:r w:rsidRPr="00C4373F">
              <w:rPr>
                <w:b/>
                <w:sz w:val="24"/>
                <w:szCs w:val="24"/>
              </w:rPr>
              <w:t>Wednesday, January 31</w:t>
            </w:r>
          </w:p>
          <w:p w14:paraId="1EF901B2" w14:textId="77777777" w:rsidR="00C4373F" w:rsidRPr="00C4373F" w:rsidRDefault="00C4373F" w:rsidP="00C4373F">
            <w:pPr>
              <w:pStyle w:val="NoSpacing"/>
              <w:rPr>
                <w:b/>
                <w:sz w:val="24"/>
                <w:szCs w:val="24"/>
              </w:rPr>
            </w:pPr>
          </w:p>
        </w:tc>
        <w:tc>
          <w:tcPr>
            <w:tcW w:w="10165" w:type="dxa"/>
          </w:tcPr>
          <w:p w14:paraId="51C2DF3B" w14:textId="77777777" w:rsidR="00C4373F" w:rsidRDefault="00C4373F" w:rsidP="00C4373F">
            <w:pPr>
              <w:pStyle w:val="NoSpacing"/>
              <w:rPr>
                <w:sz w:val="24"/>
                <w:szCs w:val="24"/>
              </w:rPr>
            </w:pPr>
          </w:p>
        </w:tc>
      </w:tr>
      <w:tr w:rsidR="00C4373F" w14:paraId="71C469C3" w14:textId="77777777" w:rsidTr="00C4373F">
        <w:tc>
          <w:tcPr>
            <w:tcW w:w="2785" w:type="dxa"/>
          </w:tcPr>
          <w:p w14:paraId="1E60D665" w14:textId="77777777" w:rsidR="00C4373F" w:rsidRPr="00C4373F" w:rsidRDefault="00C4373F" w:rsidP="00C4373F">
            <w:pPr>
              <w:pStyle w:val="NoSpacing"/>
              <w:rPr>
                <w:b/>
                <w:sz w:val="24"/>
                <w:szCs w:val="24"/>
              </w:rPr>
            </w:pPr>
            <w:r w:rsidRPr="00C4373F">
              <w:rPr>
                <w:b/>
                <w:sz w:val="24"/>
                <w:szCs w:val="24"/>
              </w:rPr>
              <w:t>Thursday, February 1</w:t>
            </w:r>
          </w:p>
          <w:p w14:paraId="040D9991" w14:textId="77777777" w:rsidR="00C4373F" w:rsidRPr="00C4373F" w:rsidRDefault="00C4373F" w:rsidP="00C4373F">
            <w:pPr>
              <w:pStyle w:val="NoSpacing"/>
              <w:rPr>
                <w:b/>
                <w:sz w:val="24"/>
                <w:szCs w:val="24"/>
              </w:rPr>
            </w:pPr>
          </w:p>
        </w:tc>
        <w:tc>
          <w:tcPr>
            <w:tcW w:w="10165" w:type="dxa"/>
          </w:tcPr>
          <w:p w14:paraId="18C8FDFC" w14:textId="77777777" w:rsidR="00C4373F" w:rsidRDefault="00C4373F" w:rsidP="00C4373F">
            <w:pPr>
              <w:pStyle w:val="NoSpacing"/>
              <w:rPr>
                <w:sz w:val="24"/>
                <w:szCs w:val="24"/>
              </w:rPr>
            </w:pPr>
          </w:p>
        </w:tc>
      </w:tr>
      <w:tr w:rsidR="00C4373F" w14:paraId="75B67B90" w14:textId="77777777" w:rsidTr="00C4373F">
        <w:tc>
          <w:tcPr>
            <w:tcW w:w="2785" w:type="dxa"/>
          </w:tcPr>
          <w:p w14:paraId="171A470B" w14:textId="77777777" w:rsidR="00C4373F" w:rsidRPr="00C4373F" w:rsidRDefault="00C4373F" w:rsidP="00C4373F">
            <w:pPr>
              <w:pStyle w:val="NoSpacing"/>
              <w:rPr>
                <w:b/>
                <w:sz w:val="24"/>
                <w:szCs w:val="24"/>
              </w:rPr>
            </w:pPr>
            <w:r w:rsidRPr="00C4373F">
              <w:rPr>
                <w:b/>
                <w:sz w:val="24"/>
                <w:szCs w:val="24"/>
              </w:rPr>
              <w:t>Friday, February 2</w:t>
            </w:r>
          </w:p>
          <w:p w14:paraId="6624255E" w14:textId="77777777" w:rsidR="00C4373F" w:rsidRPr="00C4373F" w:rsidRDefault="00C4373F" w:rsidP="00C4373F">
            <w:pPr>
              <w:pStyle w:val="NoSpacing"/>
              <w:rPr>
                <w:b/>
                <w:sz w:val="24"/>
                <w:szCs w:val="24"/>
              </w:rPr>
            </w:pPr>
          </w:p>
        </w:tc>
        <w:tc>
          <w:tcPr>
            <w:tcW w:w="10165" w:type="dxa"/>
          </w:tcPr>
          <w:p w14:paraId="13BA8614" w14:textId="77777777" w:rsidR="00C4373F" w:rsidRDefault="00C4373F" w:rsidP="00C4373F">
            <w:pPr>
              <w:pStyle w:val="NoSpacing"/>
              <w:rPr>
                <w:sz w:val="24"/>
                <w:szCs w:val="24"/>
              </w:rPr>
            </w:pPr>
          </w:p>
        </w:tc>
      </w:tr>
      <w:tr w:rsidR="00C4373F" w14:paraId="26D5C9CA" w14:textId="77777777" w:rsidTr="00C4373F">
        <w:tc>
          <w:tcPr>
            <w:tcW w:w="2785" w:type="dxa"/>
          </w:tcPr>
          <w:p w14:paraId="74AF3C65" w14:textId="77777777" w:rsidR="00C4373F" w:rsidRPr="00C4373F" w:rsidRDefault="00C4373F" w:rsidP="00C4373F">
            <w:pPr>
              <w:pStyle w:val="NoSpacing"/>
              <w:rPr>
                <w:b/>
                <w:sz w:val="24"/>
                <w:szCs w:val="24"/>
              </w:rPr>
            </w:pPr>
            <w:r w:rsidRPr="00C4373F">
              <w:rPr>
                <w:b/>
                <w:sz w:val="24"/>
                <w:szCs w:val="24"/>
              </w:rPr>
              <w:t>Saturday, February 3</w:t>
            </w:r>
          </w:p>
          <w:p w14:paraId="01ACDCEA" w14:textId="77777777" w:rsidR="00C4373F" w:rsidRPr="00C4373F" w:rsidRDefault="00C4373F" w:rsidP="00C4373F">
            <w:pPr>
              <w:pStyle w:val="NoSpacing"/>
              <w:rPr>
                <w:b/>
                <w:sz w:val="24"/>
                <w:szCs w:val="24"/>
              </w:rPr>
            </w:pPr>
          </w:p>
        </w:tc>
        <w:tc>
          <w:tcPr>
            <w:tcW w:w="10165" w:type="dxa"/>
          </w:tcPr>
          <w:p w14:paraId="5FA3B7FA" w14:textId="77777777" w:rsidR="00C4373F" w:rsidRDefault="00C4373F" w:rsidP="00C4373F">
            <w:pPr>
              <w:pStyle w:val="NoSpacing"/>
              <w:rPr>
                <w:sz w:val="24"/>
                <w:szCs w:val="24"/>
              </w:rPr>
            </w:pPr>
          </w:p>
        </w:tc>
      </w:tr>
    </w:tbl>
    <w:p w14:paraId="72AB1E4D" w14:textId="77777777" w:rsidR="00C4373F" w:rsidRPr="00C4373F" w:rsidRDefault="00C4373F" w:rsidP="00C4373F">
      <w:pPr>
        <w:pStyle w:val="NoSpacing"/>
        <w:rPr>
          <w:sz w:val="24"/>
          <w:szCs w:val="24"/>
        </w:rPr>
      </w:pPr>
    </w:p>
    <w:sectPr w:rsidR="00C4373F" w:rsidRPr="00C4373F" w:rsidSect="006702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3F"/>
    <w:rsid w:val="004F52EC"/>
    <w:rsid w:val="00507AB4"/>
    <w:rsid w:val="0067022B"/>
    <w:rsid w:val="00C4373F"/>
    <w:rsid w:val="00D2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D9EA"/>
  <w15:chartTrackingRefBased/>
  <w15:docId w15:val="{627A002D-58E4-4CA2-AE1C-D4B0D850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73F"/>
    <w:pPr>
      <w:spacing w:after="0" w:line="240" w:lineRule="auto"/>
    </w:pPr>
  </w:style>
  <w:style w:type="table" w:styleId="TableGrid">
    <w:name w:val="Table Grid"/>
    <w:basedOn w:val="TableNormal"/>
    <w:uiPriority w:val="39"/>
    <w:rsid w:val="00C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eangelo@cdowschools.org" TargetMode="External"/><Relationship Id="rId4" Type="http://schemas.openxmlformats.org/officeDocument/2006/relationships/hyperlink" Target="mailto:ldeangelo@cdo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 Angelo</dc:creator>
  <cp:keywords/>
  <dc:description/>
  <cp:lastModifiedBy>Carol Ripken</cp:lastModifiedBy>
  <cp:revision>2</cp:revision>
  <dcterms:created xsi:type="dcterms:W3CDTF">2024-01-14T21:35:00Z</dcterms:created>
  <dcterms:modified xsi:type="dcterms:W3CDTF">2024-01-14T21:35:00Z</dcterms:modified>
</cp:coreProperties>
</file>